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A05980" w:rsidRPr="00A05980" w14:paraId="0DD3F8BD" w14:textId="77777777" w:rsidTr="003F1920">
        <w:trPr>
          <w:trHeight w:val="1417"/>
          <w:jc w:val="center"/>
        </w:trPr>
        <w:tc>
          <w:tcPr>
            <w:tcW w:w="43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47D96020" w14:textId="77777777" w:rsidR="00BB3C17" w:rsidRPr="00A05980" w:rsidRDefault="00BB3C17" w:rsidP="00E9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73024097"/>
            <w:bookmarkEnd w:id="0"/>
            <w:r w:rsidRPr="00A05980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79497D85" w14:textId="77777777" w:rsidR="00BB3C17" w:rsidRPr="00A05980" w:rsidRDefault="00BB3C17" w:rsidP="00E90D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1361459D" w14:textId="77777777" w:rsidR="00BB3C17" w:rsidRPr="00A05980" w:rsidRDefault="00BB3C17" w:rsidP="00E9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7FA3418" wp14:editId="74AD307E">
                  <wp:extent cx="775970" cy="893445"/>
                  <wp:effectExtent l="0" t="0" r="5080" b="1905"/>
                  <wp:docPr id="9" name="Рисунок 9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5B859E6" w14:textId="77777777" w:rsidR="00BB3C17" w:rsidRPr="00A05980" w:rsidRDefault="00BB3C17" w:rsidP="00E90D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A05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5C5D996E" w14:textId="77777777" w:rsidR="00BB3C17" w:rsidRPr="00A05980" w:rsidRDefault="00BB3C17" w:rsidP="00E9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980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08E270F3" w14:textId="77777777" w:rsidR="00F368EA" w:rsidRPr="00F368EA" w:rsidRDefault="00F368EA" w:rsidP="00E9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5CBB20" w14:textId="7F01F35F" w:rsidR="00BB3C17" w:rsidRPr="00A05980" w:rsidRDefault="00BB3C17" w:rsidP="00E9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6F839297" w14:textId="77777777" w:rsidR="00BB3C17" w:rsidRPr="00A05980" w:rsidRDefault="00BB3C17" w:rsidP="00E90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4"/>
        <w:gridCol w:w="3557"/>
      </w:tblGrid>
      <w:tr w:rsidR="00BB3C17" w:rsidRPr="00A63B55" w14:paraId="4C6592CA" w14:textId="77777777" w:rsidTr="003F1920">
        <w:trPr>
          <w:trHeight w:val="615"/>
        </w:trPr>
        <w:tc>
          <w:tcPr>
            <w:tcW w:w="6204" w:type="dxa"/>
            <w:shd w:val="clear" w:color="auto" w:fill="auto"/>
          </w:tcPr>
          <w:p w14:paraId="259B8E23" w14:textId="4735F249" w:rsidR="00BB3C17" w:rsidRPr="00A63B55" w:rsidRDefault="00BB3C17" w:rsidP="00E9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F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49" w:type="dxa"/>
            <w:shd w:val="clear" w:color="auto" w:fill="auto"/>
          </w:tcPr>
          <w:p w14:paraId="5BA8A21D" w14:textId="77777777" w:rsidR="00BB3C17" w:rsidRPr="00A63B55" w:rsidRDefault="00BB3C17" w:rsidP="00E9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024B9" w14:textId="77777777" w:rsidR="00BB3C17" w:rsidRPr="00A63B55" w:rsidRDefault="00BB3C17" w:rsidP="00E9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DC684" w14:textId="625F476D" w:rsidR="00BB3C17" w:rsidRPr="00A63B55" w:rsidRDefault="00F368EA" w:rsidP="00E9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  <w:r w:rsidR="00BB3C17"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r w:rsidR="00BB3C17" w:rsidRPr="00A6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FBD2B3E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0DDE3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</w:p>
    <w:p w14:paraId="38BD2AC0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</w:p>
    <w:p w14:paraId="4C1DE70F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60616" w14:textId="6688FFF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A05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26.1</w:t>
        </w:r>
      </w:hyperlink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г. № 131-ФЗ «Об общих принципах организации местного самоуправления в Российской Федерации»,</w:t>
      </w:r>
      <w:r w:rsidR="00C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D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 w:rsidR="00F9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Адыгея от 31.03.2005 г. № 294 «О местном самоуправлении», 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15.1, 24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5D945973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F387A5B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001"/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 (приложение).</w:t>
      </w:r>
    </w:p>
    <w:bookmarkEnd w:id="1"/>
    <w:p w14:paraId="54BAA5E9" w14:textId="675F2F2C" w:rsidR="00BB3C17" w:rsidRPr="00A05980" w:rsidRDefault="00BB3C17" w:rsidP="00E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</w:t>
      </w:r>
      <w:r w:rsid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в сети «Интернет» (www.amokr.ru).</w:t>
      </w:r>
    </w:p>
    <w:p w14:paraId="177BC5F8" w14:textId="65605269" w:rsidR="00BB3C17" w:rsidRDefault="00BB3C17" w:rsidP="00E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опубликования. </w:t>
      </w:r>
    </w:p>
    <w:p w14:paraId="3B466501" w14:textId="77777777" w:rsidR="000118C3" w:rsidRPr="00A05980" w:rsidRDefault="000118C3" w:rsidP="00E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9"/>
        <w:gridCol w:w="493"/>
        <w:gridCol w:w="4459"/>
      </w:tblGrid>
      <w:tr w:rsidR="000118C3" w:rsidRPr="004D7072" w14:paraId="1093F311" w14:textId="77777777" w:rsidTr="005103CF">
        <w:tc>
          <w:tcPr>
            <w:tcW w:w="2429" w:type="pct"/>
          </w:tcPr>
          <w:p w14:paraId="6C0FEEF8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A4F8207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173C099B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75494896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256" w:type="pct"/>
          </w:tcPr>
          <w:p w14:paraId="1772950F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</w:tcPr>
          <w:p w14:paraId="21CD2FF3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57B54C67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40DE10" w14:textId="77777777" w:rsidR="000118C3" w:rsidRPr="004D7072" w:rsidRDefault="000118C3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0118C3" w:rsidRPr="004D7072" w14:paraId="68218146" w14:textId="77777777" w:rsidTr="005103CF">
        <w:tc>
          <w:tcPr>
            <w:tcW w:w="2429" w:type="pct"/>
          </w:tcPr>
          <w:p w14:paraId="16E09231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</w:tcPr>
          <w:p w14:paraId="4055326D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</w:tcPr>
          <w:p w14:paraId="1F7C4429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D4F9416" w14:textId="77777777" w:rsidR="000118C3" w:rsidRPr="004D7072" w:rsidRDefault="000118C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70F0FCDC" w14:textId="43378644" w:rsidR="000118C3" w:rsidRPr="00301C22" w:rsidRDefault="00301C22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от 22.10.2021 г. № 214</w:t>
            </w:r>
          </w:p>
        </w:tc>
      </w:tr>
    </w:tbl>
    <w:p w14:paraId="02668B45" w14:textId="7C441508" w:rsidR="00BB3C17" w:rsidRDefault="00BB3C17" w:rsidP="00E90D74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7DE73" w14:textId="77777777" w:rsidR="00F368EA" w:rsidRPr="00A05980" w:rsidRDefault="00F368EA" w:rsidP="00E90D74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55C4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4F02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2752328"/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14:paraId="64A5BC57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453753C9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6961B5C" w14:textId="10DFA30C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01C22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22.10.2021 г.</w:t>
      </w: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214</w:t>
      </w:r>
    </w:p>
    <w:bookmarkEnd w:id="2"/>
    <w:p w14:paraId="77A4945A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C2B51" w14:textId="210F1E15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73091321"/>
      <w:r w:rsidRPr="00A0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3C76AE8C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</w:t>
      </w:r>
    </w:p>
    <w:bookmarkEnd w:id="3"/>
    <w:p w14:paraId="7780048F" w14:textId="7AE1D0D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5CC94" w14:textId="68194800" w:rsidR="00BB3C17" w:rsidRPr="00A05980" w:rsidRDefault="004707AF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BB3C17"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53BEB85" w14:textId="76C4531E" w:rsidR="00BB3C17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муниципальном образовании «Красногвардейский район».</w:t>
      </w:r>
    </w:p>
    <w:p w14:paraId="66C713AC" w14:textId="25BDDBB2" w:rsidR="00BB3C17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"/>
      <w:bookmarkEnd w:id="4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для целей настоящего Порядка:</w:t>
      </w:r>
    </w:p>
    <w:p w14:paraId="7E4A9CD3" w14:textId="2553DF35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"/>
      <w:bookmarkEnd w:id="5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- проект, 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администрацию муниципального образования «Красногвардейский район», посредством которого обеспечивается реализация мероприятий, имеющих приоритетное значение для жителей муниципального образования «Красногвардейский район» или его части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муниципального образования «Красногвардейский райо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решения которых предоставлено органам местного самоуправления</w:t>
      </w:r>
      <w:r w:rsidR="00F91F5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ECABD" w14:textId="418156E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"/>
      <w:bookmarkEnd w:id="6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hyperlink r:id="rId8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бюджет муниципального образования «Красногвардейский район» в целях реализации конкретных инициативных проектов;</w:t>
      </w:r>
    </w:p>
    <w:p w14:paraId="2754824A" w14:textId="42A2992D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bookmarkEnd w:id="7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конкурсная комиссия - постоянно действующий коллегиальный орган муниципального образования «Красногвардейский район», созданный в целях проведения конкурсного отбора инициативных проектов;</w:t>
      </w:r>
    </w:p>
    <w:p w14:paraId="70170B40" w14:textId="1F8DC0F0" w:rsidR="00BB3C17" w:rsidRPr="00A02BDB" w:rsidRDefault="00BB3C17" w:rsidP="0002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4"/>
      <w:bookmarkEnd w:id="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инициаторы проекта - </w:t>
      </w:r>
      <w:r w:rsidR="00020710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группы, индивидуальные предприниматели и юридические лица,</w:t>
      </w:r>
      <w:r w:rsidR="0002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требованиям, установленным </w:t>
      </w:r>
      <w:hyperlink r:id="rId9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а также настоящим Порядком;</w:t>
      </w:r>
    </w:p>
    <w:p w14:paraId="3F178332" w14:textId="21ADB25E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5"/>
      <w:bookmarkEnd w:id="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уполномоченный орган - структурное подразделение администрации муниципального образования «Красногвардейский район», направлению деятельности которого соответствует инициативный проект, ответственный за организацию работы по рассмотрению инициативного проекта, а также проведению их конкурсного отбора в муниципальном образовании «Красногвардейский район»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92710" w14:textId="77777777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3"/>
      <w:bookmarkEnd w:id="10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реализации инициативных проектов:</w:t>
      </w:r>
    </w:p>
    <w:p w14:paraId="5C6C63D5" w14:textId="7CBB27EE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430"/>
      <w:bookmarkEnd w:id="11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активизация участия населения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14:paraId="453EC61C" w14:textId="0FB4CDA0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431"/>
      <w:bookmarkEnd w:id="12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поддержка инициатив жителей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местного значения;</w:t>
      </w:r>
    </w:p>
    <w:p w14:paraId="1442F0F3" w14:textId="3D0B4210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432"/>
      <w:bookmarkEnd w:id="13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реализация мероприятий, имеющих приоритетное значение для жителей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значения.</w:t>
      </w:r>
    </w:p>
    <w:p w14:paraId="67224668" w14:textId="77777777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4"/>
      <w:bookmarkEnd w:id="14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реализации инициативных проектов являются:</w:t>
      </w:r>
    </w:p>
    <w:p w14:paraId="28F40376" w14:textId="1CA0038C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433"/>
      <w:bookmarkEnd w:id="15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открытости деятельности органов местного самоуправления</w:t>
      </w:r>
      <w:r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358D20" w14:textId="4CE6B0A7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434"/>
      <w:bookmarkEnd w:id="16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</w:t>
      </w:r>
      <w:r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73D481" w14:textId="6D46D53E" w:rsidR="004707AF" w:rsidRPr="004707AF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435"/>
      <w:bookmarkEnd w:id="17"/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взаимодействия органов местного самоуправления и населения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470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8"/>
    <w:p w14:paraId="37BA37FE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EB2E" w14:textId="73A9684E" w:rsidR="00BB3C17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sub_18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ыдвижени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4F2B5ADD" w14:textId="3C2E38B0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9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Выдвижение инициативных проектов осуществляется инициаторами проектов.</w:t>
      </w:r>
    </w:p>
    <w:p w14:paraId="4D499D76" w14:textId="41A68E26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Инициаторами проектов могут выступать:</w:t>
      </w:r>
    </w:p>
    <w:p w14:paraId="1C2A9528" w14:textId="42E9208F" w:rsidR="00BB3C17" w:rsidRPr="00A02BDB" w:rsidRDefault="00F151BC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73090852"/>
      <w:bookmarkEnd w:id="21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группы численностью не менее десяти граждан, достигших шестнадцатилетнего возраста и проживающих на территории муниципального образования «Красногвардейский район»;</w:t>
      </w:r>
    </w:p>
    <w:p w14:paraId="70859BF4" w14:textId="6E397F10" w:rsidR="00BB3C17" w:rsidRPr="00C85A20" w:rsidRDefault="00F151BC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зарегистрированные и </w:t>
      </w:r>
      <w:r w:rsidR="00020710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свою деятельность на территории муниципального образования «Красногвардейский район»;</w:t>
      </w:r>
    </w:p>
    <w:p w14:paraId="50BCE576" w14:textId="3BBE1818" w:rsidR="00BB3C17" w:rsidRPr="00A02BDB" w:rsidRDefault="00F151BC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зарегистрированные и </w:t>
      </w:r>
      <w:r w:rsidR="00020710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свою деятельность на территории муниципального образования «Красногвардейский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том числе социально-ориентированные некоммерческие организации.</w:t>
      </w:r>
    </w:p>
    <w:p w14:paraId="79BBC996" w14:textId="6CC7A6CB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Инициативные проекты, выдвигаемые инициаторами проектов, составляются по форме согласно </w:t>
      </w:r>
      <w:hyperlink w:anchor="sub_78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должны содержать сведения, установленные </w:t>
      </w:r>
      <w:hyperlink r:id="rId10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2003 года № 131-ФЗ «Об общих принципах организации местного самоуправления в Российской Федерации», а также настоящим Порядком.</w:t>
      </w:r>
    </w:p>
    <w:p w14:paraId="067F98D8" w14:textId="11A1A73F" w:rsidR="004707AF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707AF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Инициативный проект должен содержать следующие сведения:</w:t>
      </w:r>
    </w:p>
    <w:p w14:paraId="0BE81E59" w14:textId="2AD926DB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bookmarkStart w:id="24" w:name="_Hlk73355613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bookmarkEnd w:id="24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14:paraId="62E10636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14:paraId="4C2B56B6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14:paraId="61AFEB06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14:paraId="626A11A4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14:paraId="4C4FA329" w14:textId="77777777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13681894" w14:textId="7DC27AFC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бюджета муниципального образования «Красногвардейский район»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4162020" w14:textId="6DBE2BAD" w:rsidR="004707AF" w:rsidRPr="00A02BDB" w:rsidRDefault="004707AF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указание на территорию муниципального образования «Красногвардейский район» или его часть, в границах которой будет реализовываться инициативный проект, в соответствии с порядком, установленным </w:t>
      </w:r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муниципального образования 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A26E8D" w14:textId="34DA6431" w:rsidR="00733F05" w:rsidRPr="00733F05" w:rsidRDefault="004707AF" w:rsidP="00D0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bookmarkStart w:id="25" w:name="sub_1249"/>
      <w:bookmarkStart w:id="26" w:name="sub_22"/>
      <w:bookmarkEnd w:id="23"/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о текущем состоянии объекта, где планиру</w:t>
      </w:r>
      <w:r w:rsid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проводить работы в рамках инициативного проекта</w:t>
      </w:r>
      <w:bookmarkStart w:id="27" w:name="sub_3410"/>
      <w:bookmarkEnd w:id="25"/>
      <w:r w:rsid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7"/>
    <w:p w14:paraId="5FE44488" w14:textId="4FB1687A" w:rsidR="007C55DB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33F05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5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</w:t>
      </w:r>
      <w:r w:rsidR="007C55DB"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="007C55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район», инициативный проект должен быть подписан каждым членом инициативной группы. </w:t>
      </w:r>
    </w:p>
    <w:p w14:paraId="512958ED" w14:textId="27D3B45C" w:rsidR="007C55DB" w:rsidRPr="00A02BDB" w:rsidRDefault="007C55D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инициативного проекта индивидуальным предпринимателем, юридическим лицом, зарегистрированным и </w:t>
      </w:r>
      <w:r w:rsidR="00EA300F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A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свою деятельность на территории муниципального образования «Красногвардейский район», в том числе социально-ориентированной некоммерческой организацией, инициативный проект должен быть подписан соответственно индивидуальным предпринимателем, руководителем юридического лица, некоммерческой организации.</w:t>
      </w:r>
    </w:p>
    <w:p w14:paraId="34318B02" w14:textId="1B2F8CB0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bookmarkEnd w:id="26"/>
    <w:p w14:paraId="6BAEADF5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6EDD" w14:textId="59B4AE90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sub_23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бсуждени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15DB95E3" w14:textId="4D36C56F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4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Инициативный проект до его внесения в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подлежит рассмотрению на собрании или конференции граждан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обсуждения инициативного проекта, определения его соответствия интересам жителей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собранием, конференцией граждан решения о поддержке инициативных проектов.</w:t>
      </w:r>
    </w:p>
    <w:bookmarkEnd w:id="29"/>
    <w:p w14:paraId="2411DE56" w14:textId="009636AA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может проводится пут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опроса граждан, сбора их подписей.</w:t>
      </w:r>
    </w:p>
    <w:p w14:paraId="5C8B5DE9" w14:textId="195FF8A6" w:rsidR="00BB3C17" w:rsidRPr="00A02BDB" w:rsidRDefault="00805846" w:rsidP="00FB3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рассмотрение нескольких инициативных проектов на одном собрании, на одной конференции граждан или при проведении одного опроса граждан.</w:t>
      </w:r>
    </w:p>
    <w:p w14:paraId="699E9739" w14:textId="7BA572EB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6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собрания, конференции и опроса граждан осуществляется в соответствии с </w:t>
      </w:r>
      <w:hyperlink r:id="rId11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народных депутатов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1"/>
    <w:p w14:paraId="776A8384" w14:textId="6665CE42" w:rsidR="00FB3C17" w:rsidRDefault="00FB3C17" w:rsidP="00FB3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граждан </w:t>
      </w:r>
      <w:r w:rsid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</w:t>
      </w:r>
      <w:r w:rsidR="00956CA4" w:rsidRP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6CA4" w:rsidRP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56CA4" w:rsidRP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по вопросу о поддержке инициативного проекта 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установленном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1C4EE9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F505" w14:textId="305B335F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sub_27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в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0F775662" w14:textId="08EF4879" w:rsidR="00805846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8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направляются в администрацию муниципального образования для рассмотрения до 1 апреля текущего финансового года.</w:t>
      </w:r>
    </w:p>
    <w:p w14:paraId="2990DCA8" w14:textId="2FE3931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инициативного проекта осуществляется инициатором проекта пут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 в</w:t>
      </w:r>
      <w:r w:rsidRPr="00A02B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проекта с приложением документов и материалов, входящих в состав проекта, протокола собрания или конференции граждан, результатов опроса граждан и (или) подписные листы, подтверждающие поддержку инициативного проекта жителями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3D25B" w14:textId="40219FEA" w:rsidR="008A3094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инициатором проекта выступают физические лица, к инициативному проекту прикладывается согласие на обработку их персональных данных, составленное по форме согласно </w:t>
      </w:r>
      <w:hyperlink w:anchor="sub_86" w:history="1">
        <w:r w:rsidR="008A3094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риложению </w:t>
        </w:r>
      </w:hyperlink>
      <w:r w:rsid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3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="008A3094" w:rsidRPr="00A02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349EA" w14:textId="262543AC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внесении инициативного проекта в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в официальном сетевом издании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«Газета Красногвардейского района «Дружба» (http://kr-drugba.ru, ЭЛ № ФС77-74720 от 29.12.2018 г.)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</w:t>
      </w:r>
      <w:hyperlink r:id="rId13" w:history="1">
        <w:r w:rsidR="008A3094" w:rsidRPr="00A02BD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www.amokr.ru</w:t>
        </w:r>
      </w:hyperlink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внесения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инициативного проекта в 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должна содержать сведения, указанные в </w:t>
      </w:r>
      <w:r w:rsid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2.4 раздела 2 настоящего Порядка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об инициаторах проекта.</w:t>
      </w:r>
    </w:p>
    <w:p w14:paraId="3FF789B3" w14:textId="29EE4228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0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информируются о возможности представления в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замечаний и предложений по инициативному проекту в течение пяти рабочих дней со дня размещения инициативного проекта в официальном сетевом издании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«Газета Красногвардейского района «Дружба» (http://kr-drugba.ru, ЭЛ № ФС77-74720 от 29.12.2018 г.) и на официальном сайте</w:t>
      </w:r>
      <w:r w:rsidR="00A63B55" w:rsidRPr="00A63B55">
        <w:t xml:space="preserve"> </w:t>
      </w:r>
      <w:r w:rsidR="00A63B55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в сети «Интернет» (www.amokr.ru)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5"/>
    <w:p w14:paraId="166A5CE4" w14:textId="6A7F42BA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вправе направлять жители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возраста.</w:t>
      </w:r>
    </w:p>
    <w:p w14:paraId="097A4789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708CB" w14:textId="66C3E03E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sub_31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ассмотрени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</w:t>
      </w:r>
    </w:p>
    <w:p w14:paraId="7BE0079E" w14:textId="384CA202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2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Инициативный проект, внес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в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206C0"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обязательному рассмотрению не позднее </w:t>
      </w:r>
      <w:r w:rsid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его внесения на соответствие требованиям, установленным настоящим Порядком.</w:t>
      </w:r>
    </w:p>
    <w:p w14:paraId="2BC1E641" w14:textId="3AC18871" w:rsidR="00733F05" w:rsidRPr="00733F05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2"/>
      <w:bookmarkStart w:id="39" w:name="sub_33"/>
      <w:bookmarkEnd w:id="37"/>
      <w:r w:rsidRPr="0073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Инициативный проект, внесенный в администрацию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3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регистрации в журнале </w:t>
      </w:r>
      <w:r w:rsid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733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инициативного проекта.</w:t>
      </w:r>
    </w:p>
    <w:bookmarkEnd w:id="38"/>
    <w:p w14:paraId="5C9139B9" w14:textId="16D110D9" w:rsidR="00BB3C17" w:rsidRPr="00805846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Инициативные проекты в течение </w:t>
      </w:r>
      <w:r w:rsidRP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B3C17" w:rsidRPr="00805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внесения в </w:t>
      </w:r>
      <w:r w:rsidR="00F206C0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206C0" w:rsidRPr="00805846">
        <w:rPr>
          <w:rFonts w:ascii="Times New Roman" w:hAnsi="Times New Roman" w:cs="Times New Roman"/>
          <w:sz w:val="28"/>
          <w:szCs w:val="28"/>
        </w:rPr>
        <w:t xml:space="preserve"> </w:t>
      </w:r>
      <w:r w:rsidR="00F206C0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уполномоченному органу.</w:t>
      </w:r>
    </w:p>
    <w:p w14:paraId="3880E109" w14:textId="145841FE" w:rsidR="005469FB" w:rsidRDefault="005469F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4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двух рабочих дней обеспечивает опубликование и</w:t>
      </w:r>
      <w:r w:rsidRP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 раздела 4 настоящего Порядка.</w:t>
      </w:r>
    </w:p>
    <w:p w14:paraId="4A605BD4" w14:textId="5C6C0ECE" w:rsidR="00BB3C17" w:rsidRPr="00805846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B3C17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готовит заключение о правомерности, возможности, целесообразности реализации соответствующего инициативного проекта.</w:t>
      </w:r>
    </w:p>
    <w:bookmarkEnd w:id="40"/>
    <w:p w14:paraId="6DAFA3E3" w14:textId="241B8F8C" w:rsidR="00BB3C17" w:rsidRPr="00805846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заключения осуществляется по каждому инициативному проекту в срок не позднее </w:t>
      </w:r>
      <w:r w:rsidR="00D04766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проекта</w:t>
      </w:r>
      <w:r w:rsidR="00805846"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Pr="0080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CEDC9" w14:textId="27AF8BD8" w:rsidR="00BB3C17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42" w:name="sub_37"/>
      <w:bookmarkEnd w:id="41"/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инициативного проекта принимает одно из следующих решений:</w:t>
      </w:r>
    </w:p>
    <w:p w14:paraId="094AE14F" w14:textId="71411A9E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8"/>
      <w:bookmarkEnd w:id="42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соответствующие цели и (или) в соответствии с порядком составления и рассмотрения проекта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(внесения изменений в решение о бюджете</w:t>
      </w:r>
      <w:r w:rsidR="00EF4502" w:rsidRPr="00A02BDB">
        <w:rPr>
          <w:rFonts w:ascii="Times New Roman" w:hAnsi="Times New Roman" w:cs="Times New Roman"/>
          <w:sz w:val="28"/>
          <w:szCs w:val="28"/>
        </w:rPr>
        <w:t xml:space="preserve"> 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8B24A66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9"/>
      <w:bookmarkEnd w:id="43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555397C" w14:textId="6B82FCB6" w:rsidR="00EF4502" w:rsidRPr="00A02BDB" w:rsidRDefault="0080584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40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внесено несколько инициативных проектов, в том числе с описанием аналогичных по содержанию приоритетных проблем,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конкурсного отбора и информирует об этом инициатора проекта.</w:t>
      </w:r>
    </w:p>
    <w:p w14:paraId="0ADCF576" w14:textId="1413D739" w:rsidR="00BB3C17" w:rsidRPr="00A02BDB" w:rsidRDefault="005469F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50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поддержке инициативного проекта в одном из следующих случаев:</w:t>
      </w:r>
    </w:p>
    <w:p w14:paraId="59C17181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41"/>
      <w:bookmarkEnd w:id="45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14:paraId="6D2C4032" w14:textId="7A85E703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42"/>
      <w:bookmarkEnd w:id="46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Адыгея, </w:t>
      </w:r>
      <w:hyperlink r:id="rId14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Уставу</w:t>
        </w:r>
      </w:hyperlink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A7B24D" w14:textId="6B57105D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43"/>
      <w:bookmarkEnd w:id="47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14:paraId="1D7022CB" w14:textId="3BD1153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44"/>
      <w:bookmarkEnd w:id="4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средств бюджета муниципального образования 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1F39205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45"/>
      <w:bookmarkEnd w:id="4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14:paraId="2835C693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46"/>
      <w:bookmarkEnd w:id="50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14:paraId="31659F61" w14:textId="2FBCB7BD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47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муниципального образования вправе, а в случае, предусмотренном подпунктом 5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22A01AFD" w14:textId="6DCC5BDB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принятом 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администрация муниципального образования письмом уведомляет инициаторов проекта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такого решения.</w:t>
      </w:r>
    </w:p>
    <w:p w14:paraId="73383213" w14:textId="62DB8B85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принятия администрацией муниципального образования решения об организации проведения конкурсного отбора инициативных проектов (в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проблем) администрация муниципального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направляет соответствующий инициативный проект (инициативные проекты) в </w:t>
      </w:r>
      <w:r w:rsidR="009F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конкурсную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9F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указанного в настоящем пункте решения.</w:t>
      </w:r>
    </w:p>
    <w:p w14:paraId="4DE5FEC2" w14:textId="46777B89" w:rsidR="00E90D74" w:rsidRPr="00A02BDB" w:rsidRDefault="005469FB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поддержки инициативного проекта и продолжения работы над ним в пределах бюджетных ассигнований, предусмотренных решением о бюджете муниципального образования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«Красногвардейский район»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соответствующие цели и (или) в соответствии с порядком составления и рассмотрения проекта бюджета муниципального образования 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«Красногвардейский район» 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(внесения изменений в решение о бюджете муниципального образован</w:t>
      </w:r>
      <w:r w:rsidR="00F206C0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«Красногвардейский район»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самоуправления, связанных с реализацией инициативного проекта,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E90D74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принятия таких решений.</w:t>
      </w:r>
    </w:p>
    <w:bookmarkEnd w:id="52"/>
    <w:p w14:paraId="204CB4B4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1643" w14:textId="5C4638C4" w:rsidR="00BB3C17" w:rsidRPr="00A02BDB" w:rsidRDefault="00733F05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sub_48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ассмотрени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инициативных проектов конкурсной комиссией и проведени</w:t>
      </w:r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отбора</w:t>
      </w:r>
    </w:p>
    <w:p w14:paraId="2C1D7457" w14:textId="08915DEB" w:rsidR="00E90D74" w:rsidRPr="00A02BDB" w:rsidRDefault="005469F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49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установленном </w:t>
      </w:r>
      <w:r w:rsidR="00F206C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hyperlink w:anchor="sub_3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5.6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инициативные проекты подлежат конкурсному отбору, </w:t>
      </w:r>
      <w:bookmarkStart w:id="55" w:name="sub_50"/>
      <w:bookmarkEnd w:id="54"/>
      <w:r w:rsidR="00435038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проводимому конкурсной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35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7C8E88" w14:textId="6613E26A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D7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конкурсной комиссии определяется решением Совета народных депутатов муниципального образования «Красногвардейский район».</w:t>
      </w:r>
    </w:p>
    <w:p w14:paraId="0D74F883" w14:textId="4B0EC2C0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51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 инициативных проектов осуществляется в соответствии с методикой и критериями оценки инициативных проектов, установленными настоящим Порядком.</w:t>
      </w:r>
    </w:p>
    <w:p w14:paraId="7B149B12" w14:textId="2806E7BC" w:rsidR="007D17A6" w:rsidRPr="007D17A6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7D17A6"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проекта </w:t>
      </w:r>
      <w:r w:rsidR="007D17A6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7D17A6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7D17A6"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уполномоченному органу.</w:t>
      </w:r>
    </w:p>
    <w:p w14:paraId="5B6E6BCA" w14:textId="24E82A79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52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по результатам рассмотрения инициативного проекта принимает одно из следующих решений:</w:t>
      </w:r>
    </w:p>
    <w:p w14:paraId="362A190C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53"/>
      <w:bookmarkEnd w:id="57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признать инициативный проект прошедшим конкурсный отбор;</w:t>
      </w:r>
    </w:p>
    <w:p w14:paraId="080FB415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54"/>
      <w:bookmarkEnd w:id="5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признать инициативный проект не прошедшим конкурсный отбор.</w:t>
      </w:r>
    </w:p>
    <w:p w14:paraId="5D7C517C" w14:textId="67A21FF5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55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комиссией принимается по каждому представленному инициативному проекту.</w:t>
      </w:r>
    </w:p>
    <w:bookmarkEnd w:id="60"/>
    <w:p w14:paraId="054EE34F" w14:textId="42AA20CC" w:rsidR="00BB3C17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конкурсного отбора конкурсной комиссией принимается решение об определении победителя конкурса.</w:t>
      </w:r>
    </w:p>
    <w:p w14:paraId="22171D62" w14:textId="77777777" w:rsidR="001F2851" w:rsidRPr="00A02BDB" w:rsidRDefault="001F2851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2F855" w14:textId="19C3ACE4" w:rsidR="00BB3C17" w:rsidRPr="00A02BDB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sub_56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 критерии оценки инициативных проектов</w:t>
      </w:r>
    </w:p>
    <w:p w14:paraId="331CE31C" w14:textId="2773D1A4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7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оценки инициативных проектов определяет алгоритм расч</w:t>
      </w:r>
      <w:r w:rsidR="008A3094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итоговой оценки инициативного проекта по установленным критериям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оценки.</w:t>
      </w:r>
    </w:p>
    <w:p w14:paraId="7641718D" w14:textId="75D8CDB0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8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критериев оценки инициативных проектов и их балльное значение устанавливается </w:t>
      </w:r>
      <w:hyperlink w:anchor="sub_85" w:history="1">
        <w:r w:rsidR="008A3094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риложением </w:t>
        </w:r>
      </w:hyperlink>
      <w:r w:rsid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47AE19E5" w14:textId="135ACEDC" w:rsidR="00BB3C17" w:rsidRPr="00A02BDB" w:rsidRDefault="00435038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9"/>
      <w:bookmarkEnd w:id="63"/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инициативн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отдельно по каждому инициативному проекту.</w:t>
      </w:r>
    </w:p>
    <w:p w14:paraId="7D2440C7" w14:textId="72A1BFC3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60"/>
      <w:bookmarkEnd w:id="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инициативного проекта по каждому критерию определяется в баллах.</w:t>
      </w:r>
    </w:p>
    <w:p w14:paraId="6BBC75A2" w14:textId="3AB03CA2" w:rsidR="007D17A6" w:rsidRPr="00A02BDB" w:rsidRDefault="0085340A" w:rsidP="0043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3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7D17A6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14:paraId="37F9C834" w14:textId="25EBDD02" w:rsidR="007D17A6" w:rsidRPr="007D17A6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76"/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Победител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призна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инициативны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набравши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отношению к остальным инициативным проектам.</w:t>
      </w:r>
    </w:p>
    <w:bookmarkEnd w:id="67"/>
    <w:p w14:paraId="04825294" w14:textId="77777777" w:rsidR="007D17A6" w:rsidRPr="007D17A6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проекту, объем привлекаемых средств из внебюджетных источников финансирования которого больше.</w:t>
      </w:r>
    </w:p>
    <w:p w14:paraId="16A6A985" w14:textId="77777777" w:rsidR="007D17A6" w:rsidRPr="007D17A6" w:rsidRDefault="007D17A6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14:paraId="26A6235E" w14:textId="4C5220A4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инициативного проекта рассчитывается по следующей формуле:</w:t>
      </w:r>
      <w:r w:rsidR="00F206C0"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End w:id="66"/>
    </w:p>
    <w:p w14:paraId="4EA79AC6" w14:textId="18290C0A" w:rsidR="00BB3C17" w:rsidRPr="00A02BDB" w:rsidRDefault="00F206C0" w:rsidP="00A02BD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=(П(ПКО</w:t>
      </w:r>
      <w:r w:rsidRPr="003B662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ki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))х(Σ(P</w:t>
      </w:r>
      <w:r w:rsidRPr="003B662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kg</w:t>
      </w: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EE97EAA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EAD0657" w14:textId="4B2928F2" w:rsidR="00BB3C17" w:rsidRPr="00A02BDB" w:rsidRDefault="00F206C0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BD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итоговая оценка инициативного проекта, рассчитанная с учётом выполнения критериев, указанных в </w:t>
      </w:r>
      <w:hyperlink w:anchor="sub_85" w:history="1">
        <w:r w:rsidR="00FC23F2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 </w:t>
        </w:r>
      </w:hyperlink>
      <w:r w:rsidR="008534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3ED9157E" w14:textId="62BCF641" w:rsidR="00BB3C17" w:rsidRPr="00A02BDB" w:rsidRDefault="00FC23F2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ki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множество критериев, входящих группу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340A" w:rsidRPr="00853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прохождения конкурсного отбора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hyperlink w:anchor="sub_85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риложении </w:t>
        </w:r>
      </w:hyperlink>
      <w:r w:rsidR="00A0598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91A4D1B" w14:textId="7DE1325B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критериев </w:t>
      </w:r>
      <w:r w:rsidR="00FC23F2"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ki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значение 0 или 1;</w:t>
      </w:r>
    </w:p>
    <w:p w14:paraId="710CBF7A" w14:textId="1E50CFB2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П(ПКО</w:t>
      </w:r>
      <w:r w:rsidR="00FC23F2" w:rsidRPr="003B66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ki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произведение баллов, присвоенных проекту по каждому из критериев, входящих в группу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прохождения конкурсного отбора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1A8DC7" w14:textId="24386B47" w:rsidR="00BB3C17" w:rsidRPr="00A02BDB" w:rsidRDefault="00FC23F2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kg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множество критериев, входящих группу 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Рейтинговые критерии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hyperlink w:anchor="sub_85" w:history="1"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B3C17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 </w:t>
        </w:r>
        <w:r w:rsidR="00A05980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14:paraId="42BDD8D8" w14:textId="06EAF7EB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_Hlk73024179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Σ(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FC23F2" w:rsidRPr="003B66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kg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68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баллов, присвоенных инициативному проекту по каждому из критериев, входящих в группу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прохождения конкурсного отбора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34B03D" w14:textId="580E4C7C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критериев </w:t>
      </w:r>
      <w:r w:rsidR="00FC23F2" w:rsidRPr="00A02B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kg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принимать значение, соответствующее уровню выполнения критерия в пределах значений, указанных в </w:t>
      </w:r>
      <w:hyperlink w:anchor="sub_85" w:history="1">
        <w:r w:rsidR="00FC23F2"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02B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риложении </w:t>
        </w:r>
      </w:hyperlink>
      <w:r w:rsidR="00A05980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859B880" w14:textId="77777777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7E402" w14:textId="1E16B53A" w:rsidR="00BB3C17" w:rsidRPr="00A02BDB" w:rsidRDefault="00A02BDB" w:rsidP="00A02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sub_64"/>
      <w:r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BB3C17" w:rsidRPr="00A0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реализации инициативных проектов</w:t>
      </w:r>
    </w:p>
    <w:p w14:paraId="190730D4" w14:textId="741CAB5A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5"/>
      <w:bookmarkEnd w:id="69"/>
      <w:r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администрации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C23F2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подпункте 1 пункта 5.5 настоящего Порядка,</w:t>
      </w:r>
      <w:r w:rsidR="00FC23F2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51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 муниципальных программ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включение мероприятий по реализации инициативных проектов в состав муниципальных программ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8EF3C" w14:textId="6F265452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6"/>
      <w:bookmarkEnd w:id="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инициативных проектов осуществляется на условиях </w:t>
      </w:r>
      <w:proofErr w:type="spellStart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бюджета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район»,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платежей в объ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силами в объ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предусмотренном инициативным проектом.</w:t>
      </w:r>
    </w:p>
    <w:p w14:paraId="5A2EAFCE" w14:textId="619DEE02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7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 проекта до начала его реализации за сч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бюджета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инициативных платежей в доход бюджета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пожертвования, заключенного с </w:t>
      </w:r>
      <w:bookmarkStart w:id="73" w:name="_Hlk733672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bookmarkEnd w:id="73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заключает с </w:t>
      </w:r>
      <w:r w:rsidRPr="0085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</w:p>
    <w:p w14:paraId="500A684F" w14:textId="748D735D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68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75" w:name="sub_69"/>
      <w:bookmarkEnd w:id="74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инициативных платежей осуществляется отдельно по каждому проекту.</w:t>
      </w:r>
    </w:p>
    <w:p w14:paraId="3A5086C6" w14:textId="5E278278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70"/>
      <w:bookmarkEnd w:id="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3E4F3F3C" w14:textId="6787230E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71"/>
      <w:bookmarkEnd w:id="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ходом реализации инициативного проекта осуществляют ответственные исполнители муниципальных программ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предусмотрена реализация соответствующих инициативных проектов.</w:t>
      </w:r>
    </w:p>
    <w:p w14:paraId="29D4D040" w14:textId="4658C978" w:rsidR="00A02BDB" w:rsidRPr="00A02BDB" w:rsidRDefault="00A02BDB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72"/>
      <w:bookmarkEnd w:id="77"/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проекта, другие граждане, проживающие на территории муниципального образования «Красногвардейский район»,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0139AA75" w14:textId="2174F12A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Инициаторы проекта или их представители принимают обязательное участие в при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мке результатов поставки товаров, выполнения работ, оказания 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A300F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в ходе реализации инициативного проекта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8"/>
    <w:p w14:paraId="1C4CECD3" w14:textId="78C7771C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имеют право на участие в при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мке результатов поставки товаров, выполнения работ, оказания услуг.</w:t>
      </w:r>
    </w:p>
    <w:p w14:paraId="4E261579" w14:textId="5258835C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Инициатор проекта, члены 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имеют право на доступ к информации о ходе реализации инициативного проекта.</w:t>
      </w:r>
    </w:p>
    <w:p w14:paraId="3270C72E" w14:textId="393FA046" w:rsidR="00BB3C17" w:rsidRPr="00A02BDB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74"/>
      <w:bookmarkEnd w:id="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1" w:name="sub_75"/>
      <w:bookmarkEnd w:id="80"/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 муниципальных программ муниципального образования </w:t>
      </w:r>
      <w:r w:rsidR="00FC23F2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31 декабря 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 - и видеоматериалы) в уполномоченный орган.</w:t>
      </w:r>
    </w:p>
    <w:p w14:paraId="2B960C66" w14:textId="64FD8A53" w:rsidR="00BB3C17" w:rsidRPr="00EA300F" w:rsidRDefault="0085340A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76"/>
      <w:bookmarkEnd w:id="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рассмотрении инициативного проекта 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A02BDB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в 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сетевом издании «Газета Красногвардейского района «Дружба» (http://kr-drugba.ru, ЭЛ № ФС77-74720 от 29.12.2018 г.) и на официальном сайте</w:t>
      </w:r>
      <w:r w:rsidR="00A63B55" w:rsidRPr="00A63B55">
        <w:t xml:space="preserve"> </w:t>
      </w:r>
      <w:r w:rsidR="00A63B55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bookmarkStart w:id="83" w:name="_Hlk73367393"/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bookmarkEnd w:id="83"/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r w:rsidR="00981C6D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EA300F" w:rsidRPr="00C85A2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www.amokr.ru</w:t>
        </w:r>
      </w:hyperlink>
      <w:r w:rsidR="00981C6D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00F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 w:rsidR="00BB3C17" w:rsidRPr="00C8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656ED" w14:textId="7E7852D5" w:rsidR="00024FDE" w:rsidRPr="00A02BDB" w:rsidRDefault="0085340A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sub_77"/>
      <w:bookmarkEnd w:id="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об итогах реализации инициативного проекта подлежит размещению в 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сетевом издании «Газета Красногвардейского района «Дружба» (http://kr-drugba.ru, ЭЛ № ФС77-74720 от 29.12.2018 г.) и на официальном сайте</w:t>
      </w:r>
      <w:r w:rsidR="00A63B55" w:rsidRPr="00A63B55">
        <w:t xml:space="preserve"> </w:t>
      </w:r>
      <w:r w:rsidR="00A63B55"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981C6D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 в сети «Интернет» (www.amokr.ru)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BB3C17" w:rsidRPr="00A0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завершения реализации инициативного проекта.</w:t>
      </w:r>
      <w:r w:rsidR="00024FDE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A9497A" w14:textId="3FFB108A" w:rsidR="00024FDE" w:rsidRPr="00A02BDB" w:rsidRDefault="00024FDE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отчет в обязательном порядке должен содержать:</w:t>
      </w:r>
    </w:p>
    <w:p w14:paraId="7D74A775" w14:textId="4CDF15C3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часть территории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был реализован инициативный проект с указанием названия соответствующего населенного пункта, адреса (адресов) части территории муниципального образования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иного описания местоположения части территории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позволяющего идентифицировать границы соответствующей части территории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49210C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инициативного проекта в случае создания (реконструкции, ремонта) объекта (объектов);</w:t>
      </w:r>
    </w:p>
    <w:p w14:paraId="3385B8C7" w14:textId="7B92A57D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объем средств бюджета муниципального образования</w:t>
      </w:r>
      <w:r w:rsid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40A" w:rsidRPr="0085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«Красногвардейский район»</w:t>
      </w: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израсходованы на реализацию инициативного проекта;</w:t>
      </w:r>
    </w:p>
    <w:p w14:paraId="2C0E8808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общий размер внесенных инициативных платежей (в случае внесения инициативных платежей);</w:t>
      </w:r>
    </w:p>
    <w:p w14:paraId="4485574C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14:paraId="4A72E7E2" w14:textId="77777777" w:rsidR="00024FDE" w:rsidRPr="00A02BDB" w:rsidRDefault="00024FDE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14:paraId="3536AACF" w14:textId="5CBD3852" w:rsidR="00024FDE" w:rsidRPr="00A02BDB" w:rsidRDefault="00024FDE" w:rsidP="00A02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завершением реализации инициативного проекта понимается завершение выполнения всех действий, необходимых для реализации инициативного проекта и предусмотренных инициативным проектом.</w:t>
      </w:r>
    </w:p>
    <w:p w14:paraId="4BC8AEFA" w14:textId="46053776" w:rsidR="00024FDE" w:rsidRPr="00A02BDB" w:rsidRDefault="0085340A" w:rsidP="00A0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</w:t>
      </w:r>
      <w:r w:rsidR="00024FDE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случае, если инициативный проект не был реализован, а также в случае образования по итогам реализации инициативного проекта остатка инициативных платежей, не использованных в целях реализации инициативного 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</w:t>
      </w:r>
      <w:r w:rsidR="00EA300F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суммы 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</w:t>
      </w:r>
      <w:r w:rsidR="00EA300F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</w:t>
      </w:r>
      <w:r w:rsidR="00EA300F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24FDE" w:rsidRPr="00C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возврату</w:t>
      </w:r>
      <w:r w:rsidR="00024FDE" w:rsidRPr="00A0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(в том числе организациям), осуществившим их перечисление в бюджет муниципального образования «Красногвардейский район, в порядке, установленном решением Совета народных депутатов муниципального образования «Красногвардейский район». </w:t>
      </w:r>
    </w:p>
    <w:p w14:paraId="366672FB" w14:textId="62269780" w:rsidR="00BB3C17" w:rsidRPr="00A02BDB" w:rsidRDefault="00BB3C17" w:rsidP="00A02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4"/>
    <w:p w14:paraId="1355DD6E" w14:textId="2DECDCD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0DFD2" w14:textId="37F77293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351D6" w14:textId="4E0BB5A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4B6CA" w14:textId="4E80ECB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664A0" w14:textId="7FCC613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AF5C4" w14:textId="1DC25123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F7106" w14:textId="784DEFD0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5F685" w14:textId="190C4904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9EE55" w14:textId="3815021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E4CEE" w14:textId="64982A10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287B9" w14:textId="361E9C4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E7E00" w14:textId="5DB9602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AA364" w14:textId="5F6254AE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77DF0" w14:textId="6B317BB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488C7" w14:textId="374E0F4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D4AC5" w14:textId="4AAF62B1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7784E" w14:textId="7996CAD2" w:rsidR="00981C6D" w:rsidRPr="00A05980" w:rsidRDefault="00981C6D" w:rsidP="00E9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B30DC0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C6D" w:rsidRPr="00A05980" w:rsidSect="00BB3C17">
          <w:headerReference w:type="default" r:id="rId16"/>
          <w:footerReference w:type="default" r:id="rId17"/>
          <w:pgSz w:w="11900" w:h="16800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14:paraId="470DA16B" w14:textId="5AA226DB" w:rsidR="00981C6D" w:rsidRPr="00D04766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78"/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C6D"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8" w:history="1">
        <w:r w:rsidRPr="00D04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5"/>
      <w:r w:rsidR="00981C6D"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выдвижения, внесения, обсуждения, рассмотрения </w:t>
      </w:r>
    </w:p>
    <w:p w14:paraId="50FF7ABD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7B815D31" w14:textId="74147A3A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p w14:paraId="50A57899" w14:textId="68300E71" w:rsidR="00981C6D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6F2D3" w14:textId="7EC14344" w:rsidR="00A63B55" w:rsidRPr="00A63B55" w:rsidRDefault="00A63B55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04A46FB" w14:textId="16F8E98C" w:rsidR="00BB3C17" w:rsidRPr="00A05980" w:rsidRDefault="00A63B55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ИНИЦИАТИВНЫЙ ПРОЕКТ</w:t>
      </w:r>
    </w:p>
    <w:p w14:paraId="6C920CE2" w14:textId="4D3480DC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"____" ___________20____г.</w:t>
      </w:r>
    </w:p>
    <w:p w14:paraId="3A052420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11178"/>
        <w:gridCol w:w="3213"/>
      </w:tblGrid>
      <w:tr w:rsidR="00A05980" w:rsidRPr="00A05980" w14:paraId="06F88610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A5A" w14:textId="001920BC" w:rsidR="00BB3C17" w:rsidRPr="00A05980" w:rsidRDefault="00A05980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B3C17"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D2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551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A05980" w:rsidRPr="00A05980" w14:paraId="4F861625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F7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57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6BE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903FD18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B5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951" w14:textId="49C98655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муниципального образования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«Красногвардейский район»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</w:t>
            </w:r>
            <w:hyperlink r:id="rId18" w:history="1">
              <w:r w:rsidRPr="00A05980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 октября 2003 года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 131-ФЗ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6F4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63F5EC7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1E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3A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02BD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EE03A9E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9A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71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700A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DB1CA22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B3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E8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инициативного проекта (</w:t>
            </w:r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описание проблемы и обоснование её актуальности (остроты), предложений по её решению, описание мероприятий по реализации инициативного проекта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8C95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7EEDE52E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98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7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788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7D9BAEF5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B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C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Описание дальнейшего развития инициативного проекта после завершения финансирования </w:t>
            </w:r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(использование, содержание и т.д.)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2B8E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6056C760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85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(человек) (</w:t>
            </w:r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указать механизм определения количества прямых </w:t>
            </w:r>
            <w:proofErr w:type="spellStart"/>
            <w:r w:rsidRPr="0085340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2B3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8D6BAF3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59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58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C410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68B88FA4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23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54B" w14:textId="02715BB3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об инициаторе проекта (</w:t>
            </w:r>
            <w:proofErr w:type="spellStart"/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ф</w:t>
            </w:r>
            <w:proofErr w:type="gramStart"/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и.о</w:t>
            </w:r>
            <w:proofErr w:type="spellEnd"/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(для физических лиц), наименование (для</w:t>
            </w:r>
            <w:r w:rsidR="00EA300F"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индивидуальных предпринимателей,</w:t>
            </w:r>
            <w:r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юридических лиц)</w:t>
            </w:r>
            <w:r w:rsidR="0085340A" w:rsidRPr="00C85A2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34E1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CCBDFDE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00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FA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492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41BC9B30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FC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89A" w14:textId="6C5613F3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«Красногвардейский район» 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реализации инициативного проекта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982D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0892D5A1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5A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3CE" w14:textId="3D483E4C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Объём инициативных платежей</w:t>
            </w:r>
            <w:r w:rsidR="00A05980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обеспечиваемый инициатором проекта, в том числе: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3B92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4AB187B9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76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0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9F9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3ED97B96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79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39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086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7AF9A19F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25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73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38B0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8ABBA2A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A4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1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694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496B6CD2" w14:textId="77777777" w:rsidTr="00A05980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9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9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587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393A8D9B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6573A91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Инициатор(ы) проекта</w:t>
      </w:r>
    </w:p>
    <w:p w14:paraId="2B6E9C8D" w14:textId="6F22CBAE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(представитель инициатора) 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D7898D3" w14:textId="767622FF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14:paraId="268BBB0F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3F136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Приложения:</w:t>
      </w:r>
    </w:p>
    <w:p w14:paraId="69AC4AA6" w14:textId="1AFDEE5C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1. Расч</w:t>
      </w:r>
      <w:r w:rsidR="0085340A">
        <w:rPr>
          <w:rFonts w:ascii="Times New Roman" w:eastAsia="Times New Roman" w:hAnsi="Times New Roman" w:cs="Times New Roman"/>
          <w:lang w:eastAsia="ru-RU"/>
        </w:rPr>
        <w:t>е</w:t>
      </w:r>
      <w:r w:rsidRPr="00A05980">
        <w:rPr>
          <w:rFonts w:ascii="Times New Roman" w:eastAsia="Times New Roman" w:hAnsi="Times New Roman" w:cs="Times New Roman"/>
          <w:lang w:eastAsia="ru-RU"/>
        </w:rPr>
        <w:t>т и обоснование предполагаемой стоимости инициативного проекта и (или) проектно-сметная (сметная) документация.</w:t>
      </w:r>
    </w:p>
    <w:p w14:paraId="637EC80C" w14:textId="542B95EA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26EECA" w14:textId="418494AF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14:paraId="43A69424" w14:textId="007A71D8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14:paraId="2A778A07" w14:textId="3E5E4A55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5. Дополнительные материалы (чертежи, макеты, графические материалы и другие) при необходимости.</w:t>
      </w:r>
    </w:p>
    <w:p w14:paraId="0CD2F73E" w14:textId="07B5DB4D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980">
        <w:rPr>
          <w:rFonts w:ascii="Times New Roman" w:eastAsia="Times New Roman" w:hAnsi="Times New Roman" w:cs="Times New Roman"/>
          <w:lang w:eastAsia="ru-RU"/>
        </w:rPr>
        <w:t>6. Согласие на обработку персональных данных инициатора проекта (представителя инициативной группы).</w:t>
      </w:r>
    </w:p>
    <w:p w14:paraId="1463CFA1" w14:textId="77777777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C13CA" w14:textId="77777777" w:rsidR="00981C6D" w:rsidRPr="00A05980" w:rsidRDefault="00981C6D" w:rsidP="00E90D7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59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14:paraId="6599B3D1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81C6D" w:rsidRPr="00A05980" w:rsidSect="00981C6D">
          <w:headerReference w:type="default" r:id="rId19"/>
          <w:footerReference w:type="default" r:id="rId20"/>
          <w:pgSz w:w="16837" w:h="11905" w:orient="landscape"/>
          <w:pgMar w:top="1440" w:right="799" w:bottom="1440" w:left="799" w:header="720" w:footer="720" w:gutter="0"/>
          <w:cols w:space="720"/>
          <w:noEndnote/>
          <w:docGrid w:linePitch="299"/>
        </w:sectPr>
      </w:pPr>
    </w:p>
    <w:p w14:paraId="4EA15AB7" w14:textId="5EA77E3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86"/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выдвижения, внесения, обсуждения, рассмотрения </w:t>
      </w:r>
    </w:p>
    <w:p w14:paraId="1F21EB0F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41C09986" w14:textId="73436A59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bookmarkEnd w:id="86"/>
    <w:p w14:paraId="14CE8060" w14:textId="6624683D" w:rsidR="00981C6D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D7D6" w14:textId="206076BE" w:rsidR="00A63B55" w:rsidRPr="00A05980" w:rsidRDefault="00A63B55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11F9C6B" w14:textId="1CD51527" w:rsidR="00981C6D" w:rsidRPr="004A5847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44C0A1E4" w14:textId="3599277A" w:rsidR="00981C6D" w:rsidRPr="004A5847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4894DBC8" w14:textId="7299A360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11C06911" w14:textId="502EE0F8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подачи инициативного проекта)</w:t>
      </w:r>
    </w:p>
    <w:p w14:paraId="1D8B69C0" w14:textId="0A95B5F6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</w:t>
      </w:r>
    </w:p>
    <w:p w14:paraId="0864A38D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FF90" w14:textId="2252BD4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14:paraId="7A72F8A6" w14:textId="649CBE83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AEA25F2" w14:textId="5A195572" w:rsidR="005D4603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0FE8D53" w14:textId="077CCEE1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B5F50C4" w14:textId="69B56E54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__________________________________________________________________серия __________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выдан _____________________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B61C9EA" w14:textId="70ADAD9E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(документа, удостоверяющего</w:t>
      </w:r>
      <w:r w:rsidR="00331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личность)   </w:t>
      </w:r>
      <w:proofErr w:type="gramEnd"/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218BFFA9" w14:textId="732EC63C" w:rsidR="00981C6D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81C6D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14:paraId="12DBAE5E" w14:textId="39614459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выдавший документ</w:t>
      </w:r>
      <w:r w:rsidR="00331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личность)</w:t>
      </w:r>
    </w:p>
    <w:p w14:paraId="416BBAE5" w14:textId="77777777" w:rsidR="005D4603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89BFC" w14:textId="467C3554" w:rsidR="005D4603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 </w:t>
      </w:r>
      <w:hyperlink r:id="rId21" w:history="1">
        <w:r w:rsidRPr="00A05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5D4603" w:rsidRPr="00A05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A05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 9</w:t>
        </w:r>
      </w:hyperlink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 27.07.2006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152-ФЗ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даю свое согласие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моих персональных данных оператор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  образования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по адресу: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385300, Республика Адыгея, Красногвардейский район, село </w:t>
      </w:r>
      <w:r w:rsidR="0085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расногвардейское, улица Чапаева, дом 93,</w:t>
      </w:r>
    </w:p>
    <w:p w14:paraId="6D8D7515" w14:textId="47C81AEA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66D19D8A" w14:textId="0E7961AB" w:rsidR="00981C6D" w:rsidRPr="00A05980" w:rsidRDefault="0085340A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="00981C6D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документ, подтверждающий полномочия инициатора проекта,</w:t>
      </w:r>
    </w:p>
    <w:p w14:paraId="12959B2A" w14:textId="26FE8D24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телефона, электронный адрес</w:t>
      </w:r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0EAD79F" w14:textId="6E94A2B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осуществляется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 данных   в   целях   рассмотрения     представленного мною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  проекта   на   соответствие   установленных требований,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правомерности,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целесообразности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представленного мною инициативного проекта, реализации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в случае прохождения его  в  конкурсном  отборе, а также на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 данных  о  реализации  инициативного  проекта  на   электронных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носителях.</w:t>
      </w:r>
    </w:p>
    <w:p w14:paraId="7F59F76B" w14:textId="0251CFDD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моих персональных данных,  которые  необходимы  для  достижения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выше целей, включая (без  ограничения) сбор, систематизацию,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уточнение (обновление,  изменение),  использование,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третьим лицам для осуществления действий по обмену  информацией,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 блокирование персональных данных,  а  также осуществление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иных действий, предусмотренных действующим   законодательством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3556B7DF" w14:textId="3630C33C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моим персональным данным могут получать сотрудники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необходимости в объеме, требуемом для исполнения ими своих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14:paraId="1C2CB01D" w14:textId="303FE44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«Красногвардейский район»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персональные данные граждан</w:t>
      </w:r>
      <w:r w:rsidR="0085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за исключением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прямо предусмотренных законодательством Российской Федерации.</w:t>
      </w:r>
    </w:p>
    <w:p w14:paraId="5C677A5B" w14:textId="77777777" w:rsidR="005D4603" w:rsidRPr="00A05980" w:rsidRDefault="005D4603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D0F1D" w14:textId="332DC6C5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  <w:r w:rsidR="005D4603"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5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AEF80E2" w14:textId="76843217" w:rsidR="00981C6D" w:rsidRPr="00A05980" w:rsidRDefault="00981C6D" w:rsidP="00E90D7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D4603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</w:t>
      </w:r>
      <w:proofErr w:type="gramStart"/>
      <w:r w:rsidR="008534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D4603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4A5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D4603"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43BEEA93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981C6D" w:rsidRPr="00A05980" w:rsidSect="005D4603">
          <w:pgSz w:w="11905" w:h="16837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14:paraId="50512C20" w14:textId="130BE1D2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выдвижения, внесения, обсуждения, рассмотрения </w:t>
      </w:r>
    </w:p>
    <w:p w14:paraId="55169759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199A0F8E" w14:textId="77777777" w:rsidR="00981C6D" w:rsidRPr="00D04766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p w14:paraId="0190CCD9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B72757" w14:textId="135A12D2" w:rsidR="00BB3C17" w:rsidRPr="00A05980" w:rsidRDefault="00BB3C17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981C6D"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инициативного проекта</w:t>
      </w:r>
    </w:p>
    <w:p w14:paraId="48EF9BAA" w14:textId="77777777" w:rsidR="00981C6D" w:rsidRPr="00A05980" w:rsidRDefault="00981C6D" w:rsidP="00E9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4691"/>
        <w:gridCol w:w="7105"/>
        <w:gridCol w:w="1826"/>
      </w:tblGrid>
      <w:tr w:rsidR="00A05980" w:rsidRPr="00A05980" w14:paraId="5544FF9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92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критерия</w:t>
            </w: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348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F8A0F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Баллы по критерию</w:t>
            </w:r>
          </w:p>
        </w:tc>
      </w:tr>
      <w:tr w:rsidR="00A05980" w:rsidRPr="00A05980" w14:paraId="549839C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E5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A1FDF4" w14:textId="1829C7A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 (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ПКО</w:t>
            </w:r>
            <w:r w:rsidR="003B662B" w:rsidRPr="003B662B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ki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A05980" w:rsidRPr="00A05980" w14:paraId="4DAC234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3B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D06F4" w14:textId="034C6CF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инициативного проекта предусматривает проведение мероприятий, </w:t>
            </w:r>
            <w:r w:rsidR="00EA30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(реконструкци</w:t>
            </w:r>
            <w:r w:rsidR="00EA30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),</w:t>
            </w:r>
            <w:r w:rsidR="001D52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капитальный ремонт,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ремонт, благоустройство объектов, исключительно интересам:</w:t>
            </w:r>
          </w:p>
          <w:p w14:paraId="0C09D9A5" w14:textId="77777777" w:rsidR="00981C6D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частной коммерческой деятельности (частные предприятия, бары, рестораны и т.д.); </w:t>
            </w:r>
          </w:p>
          <w:p w14:paraId="244CE622" w14:textId="77777777" w:rsidR="00981C6D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религиозных организаций (церквей, мечетей и т.д.); </w:t>
            </w:r>
          </w:p>
          <w:p w14:paraId="25807F9B" w14:textId="352570E8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отдельных этнических групп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A05980" w:rsidRPr="00A05980" w14:paraId="7F5EADE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0B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4A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7F2F99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1236ECA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8F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621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53DE4C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681BEB0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2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F5005F" w14:textId="3941786A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бюджетных средств муниципального образования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«Красногвардейский район»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превышает 1500 тыс. руб.</w:t>
            </w:r>
          </w:p>
        </w:tc>
      </w:tr>
      <w:tr w:rsidR="00A05980" w:rsidRPr="00A05980" w14:paraId="5D5A80E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71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76B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210E62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0292A80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E6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94C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031D3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7A0304FE" w14:textId="77777777" w:rsidTr="00A05980">
        <w:tc>
          <w:tcPr>
            <w:tcW w:w="19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5DD" w14:textId="6B4A34A9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BD4E4" w14:textId="671F06F6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произведение баллов, присвоенных проекту по каждому из критериев, входящих в группу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 проекта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A05980" w:rsidRPr="00A05980" w14:paraId="1E5A84E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02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B75592" w14:textId="15DD225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критерии, (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3B662B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="003B662B" w:rsidRPr="003B662B">
              <w:rPr>
                <w:rFonts w:ascii="Times New Roman CYR" w:eastAsia="Times New Roman" w:hAnsi="Times New Roman CYR" w:cs="Times New Roman CYR"/>
                <w:sz w:val="24"/>
                <w:szCs w:val="24"/>
                <w:vertAlign w:val="subscript"/>
                <w:lang w:val="en-US" w:eastAsia="ru-RU"/>
              </w:rPr>
              <w:t>g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A05980" w:rsidRPr="00A05980" w14:paraId="49A8E0B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01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7C111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реализации инициативного проекта:</w:t>
            </w:r>
          </w:p>
        </w:tc>
      </w:tr>
      <w:tr w:rsidR="00A05980" w:rsidRPr="00A05980" w14:paraId="6F55A1D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1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03440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Общественная полезность реализации инициативного проекта</w:t>
            </w:r>
          </w:p>
        </w:tc>
      </w:tr>
      <w:tr w:rsidR="00A05980" w:rsidRPr="00A05980" w14:paraId="2C8627A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6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88E73" w14:textId="77777777" w:rsidR="00981C6D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муниципального образования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«Красногвардейский район»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14:paraId="1FA47B0A" w14:textId="619FA34C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</w:p>
          <w:p w14:paraId="0410E389" w14:textId="70C38498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 на создание, развитие и ремонт муниципальных объектов социальной сферы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14:paraId="6C229CC7" w14:textId="05DE0EB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E57A0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10B27D9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00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C89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оценивается как не имеющий общественной полезности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48F837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15D679F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C4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4F79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Актуальность (острота) проблемы: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578B4B5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1118EAC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A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2A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E4A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A05980" w:rsidRPr="00A05980" w14:paraId="464111FC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34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B9C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A724F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05980" w:rsidRPr="00A05980" w14:paraId="310FF05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19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FB8C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 - проблема оценивается населением в качестве актуальной,</w:t>
            </w:r>
          </w:p>
          <w:p w14:paraId="3C00266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её решение может привести к улучшению качества жизни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CDDF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05980" w:rsidRPr="00A05980" w14:paraId="41172EB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2C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99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F204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3EA929F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A2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1E8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реализации инициативного проекта: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DA52D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3FFC43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DF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D80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500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516BA8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3E23185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14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8DF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 до 500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FF6122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666CA6B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7F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D407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 до 250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7F7FD71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0E1DF9D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37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1AC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50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2799A3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4AAB9BF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A8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490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Стоимость инициативного проекта в расчёте на одного прямого 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97939C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53D15E2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79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032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250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106254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A05980" w:rsidRPr="00A05980" w14:paraId="7A0E240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E1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3016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 рублей до 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6C8A27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A05980" w:rsidRPr="00A05980" w14:paraId="7AA00F4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DC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DC0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500 рублей до 750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1DA9C0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A05980" w:rsidRPr="00A05980" w14:paraId="3610FF1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D9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F92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750 рублей до 1000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0C664A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A05980" w:rsidRPr="00A05980" w14:paraId="4CD25098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3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394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1000 рублей до 1500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2B8F66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A05980" w:rsidRPr="00A05980" w14:paraId="6EF6B78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C5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6A9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1500 рублей до 2000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20B1A2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5980" w:rsidRPr="00A05980" w14:paraId="37A027C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DA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5A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2000 рублей до 2500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32899C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A05980" w:rsidRPr="00A05980" w14:paraId="2941CEE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2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FB8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2500 рублей до 3000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B752CB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A05980" w:rsidRPr="00A05980" w14:paraId="4634B1E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2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242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3000 рублей до 3500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15539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05980" w:rsidRPr="00A05980" w14:paraId="755386A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F6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F440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3500 рублей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A11FF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05980" w:rsidRPr="00A05980" w14:paraId="144E6DF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C5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E64E1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A05980" w:rsidRPr="00A05980" w14:paraId="61B717B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42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421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369ED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3EECA6A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A3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D94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7BEC9A6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04A8E67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B5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38B0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инициативного проекта</w:t>
            </w:r>
          </w:p>
        </w:tc>
      </w:tr>
      <w:tr w:rsidR="00A05980" w:rsidRPr="00A05980" w14:paraId="4AA5AED4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D6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EADE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календарного года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C278E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7B87467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49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E4C1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календарных лет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7938D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16437C1E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DF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BA2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 календарных лет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5941F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39241CC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BE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FDED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более 3 календарных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343BFD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3E6F5A86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7E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AE93F8" w14:textId="2FC4D1A3" w:rsidR="00BB3C17" w:rsidRPr="00A05980" w:rsidRDefault="00981C6D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BB3C17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жизни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BB3C17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результатов инициативного проекта</w:t>
            </w:r>
          </w:p>
        </w:tc>
      </w:tr>
      <w:tr w:rsidR="00A05980" w:rsidRPr="00A05980" w14:paraId="7F18870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0D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5F7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E996DD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693E60C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BC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147D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2DA5C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4A130C2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85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7F6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03F0DB2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58796854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07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3102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D3EACD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6642CB8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F8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8B04C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A05980" w:rsidRPr="00A05980" w14:paraId="2B9C8B2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C2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1CA2C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Оригинальность, необычность идеи инициативного проекта</w:t>
            </w:r>
          </w:p>
        </w:tc>
      </w:tr>
      <w:tr w:rsidR="00A05980" w:rsidRPr="00A05980" w14:paraId="68B0808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95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D29B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CB64CE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00835E0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94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7F0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9348FF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0B2DCCE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87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A6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13D63E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05980" w:rsidRPr="00A05980" w14:paraId="6BF67BE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7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495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29E3F7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49FDDDE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A9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7B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E4DCEA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4AAA26C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6E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2657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A05980" w:rsidRPr="00A05980" w14:paraId="58104C2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0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BEDC2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A05980" w:rsidRPr="00A05980" w14:paraId="63EDBD9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1B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45B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82E1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5980" w:rsidRPr="00A05980" w14:paraId="614D456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66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0B0A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5346E1B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1B332A5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A4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4216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приложенных к заявке презентационных материалов</w:t>
            </w:r>
          </w:p>
        </w:tc>
      </w:tr>
      <w:tr w:rsidR="00A05980" w:rsidRPr="00A05980" w14:paraId="7BB1680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A0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6BB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B223E0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05980" w:rsidRPr="00A05980" w14:paraId="48D52B56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EA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9DD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3A18C5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05980" w:rsidRPr="00A05980" w14:paraId="54A3469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00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2DBC7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общественности в подготовке и реализации инициативного проекта</w:t>
            </w:r>
          </w:p>
        </w:tc>
      </w:tr>
      <w:tr w:rsidR="00A05980" w:rsidRPr="00A05980" w14:paraId="34CB4E4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AE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A452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инициативного проекта гражданами</w:t>
            </w:r>
          </w:p>
        </w:tc>
      </w:tr>
      <w:tr w:rsidR="00A05980" w:rsidRPr="00A05980" w14:paraId="7088784E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E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B1C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EB77EC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09BA3C77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F8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7931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8121B9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4025DA9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05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016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1BEBCD0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665EAE5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FA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CF1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D45B5D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49AC2CB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4E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6B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BC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7204F82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51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1062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инициативного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A05980" w:rsidRPr="00A05980" w14:paraId="29960EA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E8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D1EBC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20% стоимости инициативного проекта или </w:t>
            </w:r>
            <w:proofErr w:type="spellStart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социально-ориентированными некоммерческими организациями от 5%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0D84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44B1E312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E5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2A8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8183B9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22EC4EC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41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E50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158B38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542A3BC1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6F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D271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4110B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4A067E5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2B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0A3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4D7CDBB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120B3FB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8B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99BD9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05980" w:rsidRPr="00A05980" w14:paraId="0503B52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4F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B0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797B29E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4C57DE7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79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920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DA3B4B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50ED369B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D5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350C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E2779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729E921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67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5F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8785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2648BC8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54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DB292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D88A9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791B664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5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B45A3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A05980" w:rsidRPr="00A05980" w14:paraId="4434AC6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A30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9D1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EAE6A66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A05980" w14:paraId="1B9B318F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9E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72B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15% до 20%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3A95B05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A05980" w14:paraId="512E743A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BA7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420E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2C3EB8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A05980" w14:paraId="453E411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008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106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24CC1B41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407AE0A6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25A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23A84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5% от стоимости инициативного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</w:tcBorders>
          </w:tcPr>
          <w:p w14:paraId="644B86AF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C85A20" w14:paraId="4796857D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F3D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04653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поддержки инициативного проекта населением</w:t>
            </w:r>
          </w:p>
        </w:tc>
      </w:tr>
      <w:tr w:rsidR="00A05980" w:rsidRPr="00C85A20" w14:paraId="11B3903C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41C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BEFF" w14:textId="57BC6860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15%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4C1AF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A05980" w:rsidRPr="00C85A20" w14:paraId="7C320A55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61B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9C827" w14:textId="3FB10D81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10% до 15%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703870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05980" w:rsidRPr="00C85A20" w14:paraId="422614A9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36E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2E0" w14:textId="2B258DBE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5% до 10%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92E4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A05980" w:rsidRPr="00C85A20" w14:paraId="367062D3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D72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06764" w14:textId="6D41BAFC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1% до 5%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2B2D2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A05980" w:rsidRPr="00A05980" w14:paraId="13216600" w14:textId="77777777" w:rsidTr="00A05980"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5E8" w14:textId="77777777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32C" w14:textId="1D25784F" w:rsidR="00BB3C17" w:rsidRPr="00C85A2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 1% от численности населения </w:t>
            </w:r>
            <w:r w:rsidR="001D524A"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29A2D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5A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A05980" w:rsidRPr="00A05980" w14:paraId="565F1C9A" w14:textId="77777777" w:rsidTr="00A05980">
        <w:tc>
          <w:tcPr>
            <w:tcW w:w="19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394" w14:textId="5593530E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5B360" w14:textId="4001F700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баллов, присвоенных инициативному проекту по каждому из критериев, входящих в группу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A05980" w:rsidRPr="00A05980" w14:paraId="5B9AF8C3" w14:textId="77777777" w:rsidTr="00A05980">
        <w:tc>
          <w:tcPr>
            <w:tcW w:w="19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FAB" w14:textId="77777777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инициативного проекта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65FEE" w14:textId="425DC342" w:rsidR="00BB3C17" w:rsidRPr="00A05980" w:rsidRDefault="00BB3C17" w:rsidP="00E9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итог 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Рейтинговые критерии</w:t>
            </w:r>
            <w:r w:rsidR="00981C6D" w:rsidRPr="00A05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</w:tbl>
    <w:p w14:paraId="433CECB8" w14:textId="77777777" w:rsidR="00331F5D" w:rsidRDefault="00331F5D" w:rsidP="00E90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331F5D" w:rsidSect="00F503A5">
          <w:headerReference w:type="default" r:id="rId22"/>
          <w:footerReference w:type="default" r:id="rId23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30FB5F8E" w14:textId="7E37840C" w:rsidR="00185CC7" w:rsidRPr="00D04766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выдвижения, внесения, обсуждения, рассмотрения </w:t>
      </w:r>
    </w:p>
    <w:p w14:paraId="368DAA32" w14:textId="77777777" w:rsidR="00185CC7" w:rsidRPr="00D04766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проектов, а также проведения их конкурсного отбора </w:t>
      </w:r>
    </w:p>
    <w:p w14:paraId="73C7114F" w14:textId="77777777" w:rsidR="00185CC7" w:rsidRPr="00D04766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«Красногвардейский район»</w:t>
      </w:r>
    </w:p>
    <w:p w14:paraId="36EFF90A" w14:textId="77777777" w:rsidR="00185CC7" w:rsidRDefault="00185CC7" w:rsidP="0018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1A5EDD8" w14:textId="51CBA618" w:rsidR="00185CC7" w:rsidRPr="004A5847" w:rsidRDefault="00185CC7" w:rsidP="0018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A58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ПОРЯДОК</w:t>
      </w:r>
      <w:r w:rsidRPr="00FB3C1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="00956CA4" w:rsidRPr="004A584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сбора подписей граждан в целях выявления их мнения по вопросу о поддержке инициативного проекта</w:t>
      </w:r>
    </w:p>
    <w:p w14:paraId="3B88A674" w14:textId="77777777" w:rsidR="00956CA4" w:rsidRPr="00FB3C17" w:rsidRDefault="00956CA4" w:rsidP="0018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5A22D7D" w14:textId="1705FCC8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Сбор подписей граждан </w:t>
      </w:r>
      <w:r w:rsidR="000D07F5" w:rsidRP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выявления их мнения по вопросу о поддержке инициативного проекта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- сбор подписей) проводится инициатором проекта.</w:t>
      </w:r>
    </w:p>
    <w:p w14:paraId="69B81330" w14:textId="1854C22C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Число подписей 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поддержку инициативн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включая подписи членов инициативной группы, должно составлять не менее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100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подписей.</w:t>
      </w:r>
    </w:p>
    <w:p w14:paraId="47BBE53C" w14:textId="3A94F2A6" w:rsidR="000D07F5" w:rsidRDefault="000D07F5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</w:t>
      </w:r>
      <w:r w:rsidRP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Участие в сборе подписей носит добровольный характер, осуществляется на равных основаниях на основе принципов законности, открытости и гласности.</w:t>
      </w:r>
    </w:p>
    <w:p w14:paraId="55C4FF2A" w14:textId="1601A57A" w:rsidR="00185CC7" w:rsidRPr="00FB3C17" w:rsidRDefault="000D07F5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185CC7"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Сбор подписей осуществляется в следующем порядке:</w:t>
      </w:r>
    </w:p>
    <w:p w14:paraId="017DC93A" w14:textId="714EC58D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подписи собираются посредством их внесения в подписной лист. Рекомендуемая форма подписного листа указана в </w:t>
      </w:r>
      <w:hyperlink r:id="rId24" w:anchor="/document/402621520/entry/14001" w:history="1"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</w:t>
        </w:r>
      </w:hyperlink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 настоящему </w:t>
      </w:r>
      <w:r w:rsidR="004A58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орядку;</w:t>
      </w:r>
    </w:p>
    <w:p w14:paraId="519D56D0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14:paraId="1C1851DE" w14:textId="6B2D3FCA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в подписном листе ставится подпись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дата ее внесения. Подпись и дату ее внесения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ставит собственноручно. Сведения о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гражданине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ставящем в подписном листе свою подпись, могут вноситься в подписной лист по просьбе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6C096A97" w14:textId="37C43334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4)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ставить подпись в поддержку одного и того же инициативного проекта только один раз;</w:t>
      </w:r>
    </w:p>
    <w:p w14:paraId="404B24DB" w14:textId="2CC71495" w:rsidR="00185CC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5) при сборе подписей должно быть получено согласие каждого </w:t>
      </w:r>
      <w:r w:rsidR="000D07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гражданина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обработку его персональных данных, оформляемое в соответствии с 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установленными </w:t>
      </w:r>
      <w:hyperlink r:id="rId25" w:anchor="/document/12148567/entry/9" w:history="1"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</w:t>
      </w:r>
      <w:r w:rsidR="004A5847" w:rsidRPr="004A5847">
        <w:t xml:space="preserve"> </w:t>
      </w:r>
      <w:r w:rsidR="004A5847" w:rsidRP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</w:t>
      </w:r>
      <w:r w:rsid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Рекомендуемая форма согласия представлена в </w:t>
      </w:r>
      <w:hyperlink r:id="rId26" w:anchor="/document/402621520/entry/14002" w:history="1"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B3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  <w:r w:rsidRPr="00FB3C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14:paraId="7B0964FE" w14:textId="76C60BB8" w:rsidR="000D07F5" w:rsidRDefault="000D07F5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подписной лист с подписями граждан должен быть заверен инициатор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В случае, если инициатором проекта выступает инициативная группа, подписной лист заверяется любым из членов инициативной группы.</w:t>
      </w:r>
    </w:p>
    <w:p w14:paraId="340FF8BE" w14:textId="2DBBD028" w:rsidR="000D07F5" w:rsidRPr="000D07F5" w:rsidRDefault="000D07F5" w:rsidP="000D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D07F5">
        <w:t xml:space="preserve"> 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после окончания сбора необходимого количества подписей,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</w:t>
      </w:r>
      <w:r w:rsidR="004A58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(далее - протокол).</w:t>
      </w:r>
    </w:p>
    <w:p w14:paraId="63C65E6C" w14:textId="77777777" w:rsidR="000D07F5" w:rsidRPr="000D07F5" w:rsidRDefault="000D07F5" w:rsidP="000D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1DD1C518" w14:textId="26BC9425" w:rsidR="00185CC7" w:rsidRDefault="000D07F5" w:rsidP="000D0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и подписные листы направляются вместе с инициативным проектом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«Красногвардейский район»</w:t>
      </w:r>
      <w:r w:rsidRPr="000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2F3E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1D391A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C877801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4138B05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CC8EB52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2F8A4F2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7DCB101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7F4C14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6967780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5735A5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55DAA94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565A39E" w14:textId="2B8C247D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A60891B" w14:textId="2478A568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36E3D08" w14:textId="772822DC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9CE52A6" w14:textId="5B45868A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5474CFA" w14:textId="6B60DB6C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DCEBECF" w14:textId="7F7AFFB6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CB0D457" w14:textId="16CEE4C0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A2A56BF" w14:textId="654E8B5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1438988" w14:textId="66FFD77B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FFA88E9" w14:textId="49633CD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F210699" w14:textId="3107124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754B01D" w14:textId="06F53A94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8D504EE" w14:textId="6F2AC4AC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6C7ECC0" w14:textId="4ED25BBD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7164144" w14:textId="2BD2C537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E49E07" w14:textId="108F6496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8129380" w14:textId="2BB17A8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2B57B02" w14:textId="173CD4E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C00E84" w14:textId="49F98FB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60ADD9C" w14:textId="69E46EC1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79CE15" w14:textId="0AE3F205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5C85CFE" w14:textId="52A4586F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5E18434" w14:textId="77777777" w:rsidR="000D07F5" w:rsidRDefault="000D07F5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742B28C" w14:textId="52927EE0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91A3CC0" w14:textId="77777777" w:rsidR="00964F8C" w:rsidRDefault="00964F8C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A547493" w14:textId="77777777" w:rsidR="00964F8C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Приложение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 </w:t>
      </w:r>
      <w:hyperlink r:id="rId27" w:anchor="/document/402621520/entry/14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орядку</w:t>
        </w:r>
      </w:hyperlink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4F8C"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сбора подписей граждан </w:t>
      </w:r>
    </w:p>
    <w:p w14:paraId="1A5F3C21" w14:textId="77777777" w:rsidR="00964F8C" w:rsidRDefault="00964F8C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выявления их мнения по вопросу</w:t>
      </w:r>
    </w:p>
    <w:p w14:paraId="04C89003" w14:textId="150921B8" w:rsidR="00185CC7" w:rsidRPr="00FB3C17" w:rsidRDefault="00964F8C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поддержке инициативного проекта</w:t>
      </w:r>
    </w:p>
    <w:p w14:paraId="20C09AF4" w14:textId="77777777" w:rsidR="006B2263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D496CD4" w14:textId="1805537E" w:rsidR="00185CC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</w:t>
      </w:r>
    </w:p>
    <w:p w14:paraId="1F60BBE0" w14:textId="77777777" w:rsidR="006B2263" w:rsidRPr="00C82E2B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4E0BB29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ПОДПИСНОЙ ЛИСТ</w:t>
      </w:r>
    </w:p>
    <w:p w14:paraId="5C78EBEF" w14:textId="76623864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113B69" w14:textId="3DDBBE71" w:rsidR="00185CC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Мы, нижеподписавшиеся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жители муниципального образования «Красногвардейский район»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поддерживаем 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инициативный проект __________________________________________</w:t>
      </w:r>
    </w:p>
    <w:p w14:paraId="2570DA40" w14:textId="5724E7C1" w:rsidR="006B2263" w:rsidRPr="00FB3C1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</w:t>
      </w:r>
    </w:p>
    <w:p w14:paraId="75719D64" w14:textId="77777777" w:rsidR="006B2263" w:rsidRPr="00FB3C1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(наименование инициативного проекта)</w:t>
      </w:r>
    </w:p>
    <w:p w14:paraId="5D20D853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679"/>
        <w:gridCol w:w="1418"/>
        <w:gridCol w:w="2410"/>
        <w:gridCol w:w="1459"/>
        <w:gridCol w:w="1224"/>
      </w:tblGrid>
      <w:tr w:rsidR="006B2263" w:rsidRPr="00FB3C17" w14:paraId="72B5E8CC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7D64C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4FBE6" w14:textId="545B99CC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A629" w14:textId="6080BF1D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7BAD" w14:textId="138415F6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5C83" w14:textId="1E0DFEF9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DE11" w14:textId="69FEA850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2263" w:rsidRPr="00FB3C17" w14:paraId="3F58AC0B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0C3E8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8767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ACB5" w14:textId="698BE9B0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F5861" w14:textId="512BAB80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5289" w14:textId="450D5F6C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12EAF" w14:textId="3D46930C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2263" w:rsidRPr="00FB3C17" w14:paraId="2370970D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CEBE0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CDF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423E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72B2F" w14:textId="23915E38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9B9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D0D0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263" w:rsidRPr="00FB3C17" w14:paraId="6180D2B3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F9F3F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FF5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884F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C8313" w14:textId="75720B54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D3AE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9A94D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263" w:rsidRPr="00FB3C17" w14:paraId="5F52B918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142A" w14:textId="77777777" w:rsidR="006B2263" w:rsidRPr="00FB3C17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261C1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E7E9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D026D" w14:textId="5B5EFCAA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FD3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91D37" w14:textId="77777777" w:rsidR="006B2263" w:rsidRPr="00FB3C17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263" w:rsidRPr="00C82E2B" w14:paraId="48EC8ECC" w14:textId="77777777" w:rsidTr="006B2263"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C010" w14:textId="77777777" w:rsidR="006B2263" w:rsidRPr="00C82E2B" w:rsidRDefault="006B2263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E055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FADE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F166" w14:textId="0B40D3E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ABB3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BD1C" w14:textId="77777777" w:rsidR="006B2263" w:rsidRPr="00C82E2B" w:rsidRDefault="006B2263" w:rsidP="0076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2F07B8" w14:textId="77777777" w:rsidR="00185CC7" w:rsidRPr="00FB3C17" w:rsidRDefault="00185CC7" w:rsidP="0018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6369A110" w14:textId="4FED79BF" w:rsidR="006B2263" w:rsidRPr="006B2263" w:rsidRDefault="006B2263" w:rsidP="006B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Подписной лист удостоверяю: 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</w:t>
      </w: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</w:p>
    <w:p w14:paraId="5CD03916" w14:textId="2104CB36" w:rsidR="006B2263" w:rsidRPr="006B2263" w:rsidRDefault="006B2263" w:rsidP="006B2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</w:t>
      </w: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 xml:space="preserve"> (фамилия, имя, отчество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(при наличии)</w:t>
      </w: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>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9CBA480" w14:textId="77777777" w:rsidR="006B2263" w:rsidRPr="006B2263" w:rsidRDefault="006B2263" w:rsidP="006B2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472B525" w14:textId="77777777" w:rsidR="006B2263" w:rsidRPr="006B2263" w:rsidRDefault="006B2263" w:rsidP="006B2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F9BFCA0" w14:textId="0E30B7B3" w:rsidR="006B2263" w:rsidRDefault="006B2263" w:rsidP="006B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Инициатор проекта </w:t>
      </w: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14:paraId="7E040D1D" w14:textId="354A48AD" w:rsidR="006B2263" w:rsidRPr="006B2263" w:rsidRDefault="006B2263" w:rsidP="006B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</w:t>
      </w:r>
    </w:p>
    <w:p w14:paraId="44BE7292" w14:textId="64669A6B" w:rsidR="00185CC7" w:rsidRPr="006B2263" w:rsidRDefault="006B2263" w:rsidP="006B2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(при наличии)</w:t>
      </w:r>
      <w:r w:rsidRPr="006B2263">
        <w:rPr>
          <w:rFonts w:ascii="Times New Roman" w:eastAsia="Times New Roman" w:hAnsi="Times New Roman" w:cs="Times New Roman"/>
          <w:color w:val="22272F"/>
          <w:lang w:eastAsia="ru-RU"/>
        </w:rPr>
        <w:t>, подпись и дата ее внесения)</w:t>
      </w:r>
    </w:p>
    <w:p w14:paraId="593E36A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2C2DEC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E8A69F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04CFC0D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46E53D7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7934621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7F656D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06DB9A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C778C04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1433B36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436493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3765310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D5D69CC" w14:textId="77777777" w:rsidR="00185CC7" w:rsidRDefault="00185CC7" w:rsidP="00185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B3DC88" w14:textId="785A57F8" w:rsidR="00964F8C" w:rsidRPr="00964F8C" w:rsidRDefault="00964F8C" w:rsidP="00964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 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Порядку сбора подписей граждан </w:t>
      </w:r>
    </w:p>
    <w:p w14:paraId="3E20472A" w14:textId="77777777" w:rsidR="00964F8C" w:rsidRPr="00964F8C" w:rsidRDefault="00964F8C" w:rsidP="00964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выявления их мнения по вопросу</w:t>
      </w:r>
    </w:p>
    <w:p w14:paraId="3B6719C7" w14:textId="7756F68A" w:rsidR="006B2263" w:rsidRDefault="00964F8C" w:rsidP="00964F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поддержке инициативного проекта</w:t>
      </w:r>
    </w:p>
    <w:p w14:paraId="05330EEA" w14:textId="77777777" w:rsidR="00964F8C" w:rsidRDefault="00964F8C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C12504B" w14:textId="3CEDADD8" w:rsidR="00185CC7" w:rsidRDefault="006B2263" w:rsidP="006B2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</w:t>
      </w:r>
      <w:r w:rsidR="00185CC7"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</w:t>
      </w:r>
    </w:p>
    <w:p w14:paraId="559F1780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на обработку персональных данных</w:t>
      </w:r>
    </w:p>
    <w:p w14:paraId="69F304DA" w14:textId="310130CF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B0E14E9" w14:textId="25B9A5F0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___________________________________,</w:t>
      </w:r>
    </w:p>
    <w:p w14:paraId="5644EFD5" w14:textId="2C076105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(фамилия, имя, отчество</w:t>
      </w:r>
      <w:r w:rsidR="006B2263">
        <w:rPr>
          <w:rFonts w:ascii="Times New Roman" w:eastAsia="Times New Roman" w:hAnsi="Times New Roman" w:cs="Times New Roman"/>
          <w:color w:val="22272F"/>
          <w:lang w:eastAsia="ru-RU"/>
        </w:rPr>
        <w:t xml:space="preserve"> (при наличии)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)</w:t>
      </w:r>
    </w:p>
    <w:p w14:paraId="2DB19945" w14:textId="3D0D364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зарегистрированный(</w:t>
      </w:r>
      <w:proofErr w:type="spellStart"/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ая</w:t>
      </w:r>
      <w:proofErr w:type="spellEnd"/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по </w:t>
      </w:r>
      <w:proofErr w:type="gramStart"/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адресу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:_</w:t>
      </w:r>
      <w:proofErr w:type="gramEnd"/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</w:t>
      </w:r>
    </w:p>
    <w:p w14:paraId="1151AC35" w14:textId="7E5CDBBC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</w:t>
      </w:r>
    </w:p>
    <w:p w14:paraId="05483351" w14:textId="70156DF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_____________________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серия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_______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 выдан 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</w:p>
    <w:p w14:paraId="3DE55788" w14:textId="77777777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(документ, удостоверяющего </w:t>
      </w:r>
      <w:proofErr w:type="gramStart"/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личность)   </w:t>
      </w:r>
      <w:proofErr w:type="gramEnd"/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(дата)</w:t>
      </w:r>
    </w:p>
    <w:p w14:paraId="225BE396" w14:textId="75512D2B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</w:t>
      </w:r>
      <w:r w:rsidR="006A67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14:paraId="3A36A98A" w14:textId="2229446C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(орган, выдавший</w:t>
      </w:r>
      <w:r w:rsidR="004A5847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документ</w:t>
      </w:r>
      <w:r w:rsidR="004A5847">
        <w:rPr>
          <w:rFonts w:ascii="Times New Roman" w:eastAsia="Times New Roman" w:hAnsi="Times New Roman" w:cs="Times New Roman"/>
          <w:color w:val="22272F"/>
          <w:lang w:eastAsia="ru-RU"/>
        </w:rPr>
        <w:t>,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удостоверяющий личность)</w:t>
      </w:r>
    </w:p>
    <w:p w14:paraId="5E12E7E0" w14:textId="1EB8690F" w:rsidR="00185CC7" w:rsidRPr="00FB3C17" w:rsidRDefault="00185CC7" w:rsidP="0018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со </w:t>
      </w:r>
      <w:hyperlink r:id="rId28" w:anchor="/document/12148567/entry/9" w:history="1"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Pr="00C82E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 9</w:t>
        </w:r>
      </w:hyperlink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Pr="00C8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</w:t>
      </w:r>
      <w:r w:rsidRPr="00C8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года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52-ФЗ 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 персональных  данных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настоящим даю свое согласие на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обработку   моих  персональных данных оператор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персональных данных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-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 муниципального  образования 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«Красногвардейский район»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расположенно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адресу: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Республика Адыгея, Красногвардейский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район,   с.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Красногвардейское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ул.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Чапаева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д. 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93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165666ED" w14:textId="4049C28C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Обрабатываемыми персональными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данными являются: фамилия, имя, отчество,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B22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рождения, адрес места жительства.</w:t>
      </w:r>
    </w:p>
    <w:p w14:paraId="0BB750D1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Обработка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ерсональных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данных осуществляется оператор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персональных данных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ссмотрения представленного инициативного проекта на соответствие установленны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требовани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подготовки заключения о правомерности, возможности, целесообразности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 представленного инициативного проекта, реализации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проекта, в случае прохождения его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конкурсном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отборе, а также на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хранение данных о реализации  инициативного  проекта  на  электронных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носителях.</w:t>
      </w:r>
    </w:p>
    <w:p w14:paraId="12A416AE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согласие предоставляется мной на осуществление действий в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отношении моих персональных данных, которые необходимы для достижения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указанных выше целей, включая (без ограничения) сбор, систематизацию,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накопление, хранение, уточнение (обновление, изменение), использование,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передачу третьим лицам для осуществления действий по обмену информацией,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обезличивание, блокирование персональных данных, а также осуществление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любых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иных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ействий, предусмотренных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ействующим законодательством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Федерации.</w:t>
      </w:r>
    </w:p>
    <w:p w14:paraId="3C06BFE4" w14:textId="77777777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Доступ к моим персональным данным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могут получать сотрудники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муниципального образования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«Красногвардейский район»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случае служебной необходимости в объеме, требуемом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исполнения ими своих обязательств.</w:t>
      </w:r>
    </w:p>
    <w:p w14:paraId="69FC6DE2" w14:textId="7B8CDC21" w:rsidR="00185CC7" w:rsidRPr="00FB3C17" w:rsidRDefault="00185CC7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Администрация муниципального образования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«Красногвардейский район»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раскрыв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ае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 персональные данные граждан третьим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лицам,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 исключением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случаев,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прямо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предусмотренных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действующим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законодательством.</w:t>
      </w:r>
    </w:p>
    <w:p w14:paraId="4EF7CC8D" w14:textId="25B4E831" w:rsidR="00964F8C" w:rsidRDefault="00964F8C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муниципального образования «Красногвардейский район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14:paraId="283C5E25" w14:textId="77777777" w:rsidR="00964F8C" w:rsidRDefault="00964F8C" w:rsidP="00185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0C7DAC6" w14:textId="299FD6C4" w:rsidR="00185CC7" w:rsidRPr="00FB3C17" w:rsidRDefault="00964F8C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«_____» __________________ 20 __ г.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         </w:t>
      </w:r>
      <w:r w:rsidR="00185CC7" w:rsidRPr="00FB3C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</w:t>
      </w:r>
    </w:p>
    <w:p w14:paraId="2E2091EE" w14:textId="220E9D4A" w:rsidR="00185CC7" w:rsidRPr="00FB3C17" w:rsidRDefault="00185CC7" w:rsidP="00185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964F8C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</w:t>
      </w:r>
      <w:r w:rsidRPr="00FB3C17">
        <w:rPr>
          <w:rFonts w:ascii="Times New Roman" w:eastAsia="Times New Roman" w:hAnsi="Times New Roman" w:cs="Times New Roman"/>
          <w:color w:val="22272F"/>
          <w:lang w:eastAsia="ru-RU"/>
        </w:rPr>
        <w:t>(подпись)</w:t>
      </w:r>
    </w:p>
    <w:p w14:paraId="4DD67D6C" w14:textId="13FBB836" w:rsidR="00964F8C" w:rsidRDefault="00964F8C" w:rsidP="00964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Приложение </w:t>
      </w:r>
      <w:r w:rsidRPr="00C82E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 </w:t>
      </w:r>
      <w:r w:rsidRPr="00FB3C1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 </w:t>
      </w:r>
      <w:hyperlink r:id="rId29" w:anchor="/document/402621520/entry/140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FB3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орядку</w:t>
        </w:r>
      </w:hyperlink>
      <w:r w:rsidRPr="00FB3C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сбора подписей граждан </w:t>
      </w:r>
    </w:p>
    <w:p w14:paraId="38966A82" w14:textId="77777777" w:rsidR="00964F8C" w:rsidRDefault="00964F8C" w:rsidP="00964F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выявления их мнения по вопросу</w:t>
      </w:r>
    </w:p>
    <w:p w14:paraId="22FA907F" w14:textId="77777777" w:rsidR="00964F8C" w:rsidRDefault="00964F8C" w:rsidP="00964F8C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64F8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поддержке инициативного проекта</w:t>
      </w:r>
    </w:p>
    <w:p w14:paraId="4E476196" w14:textId="6541A8EE" w:rsidR="00964F8C" w:rsidRPr="00964F8C" w:rsidRDefault="00964F8C" w:rsidP="00964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Протокол</w:t>
      </w:r>
      <w:r w:rsidRPr="00964F8C">
        <w:rPr>
          <w:rFonts w:ascii="Times New Roman" w:hAnsi="Times New Roman" w:cs="Times New Roman"/>
          <w:sz w:val="24"/>
          <w:szCs w:val="24"/>
        </w:rPr>
        <w:br/>
        <w:t>об итогах сбора подписей граждан в поддержку инициативного проекта</w:t>
      </w:r>
    </w:p>
    <w:p w14:paraId="2377A8F0" w14:textId="47744ED1" w:rsidR="00964F8C" w:rsidRPr="00964F8C" w:rsidRDefault="00964F8C" w:rsidP="00964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098B2D0" w14:textId="161428F6" w:rsidR="00964F8C" w:rsidRPr="00964F8C" w:rsidRDefault="00964F8C" w:rsidP="00964F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4F8C">
        <w:rPr>
          <w:rFonts w:ascii="Times New Roman" w:hAnsi="Times New Roman" w:cs="Times New Roman"/>
        </w:rPr>
        <w:t>(наименование инициативного проекта)</w:t>
      </w:r>
    </w:p>
    <w:p w14:paraId="303A6800" w14:textId="77777777" w:rsidR="00964F8C" w:rsidRDefault="00964F8C" w:rsidP="0096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0B52C" w14:textId="431F59E0" w:rsidR="00964F8C" w:rsidRPr="00964F8C" w:rsidRDefault="00964F8C" w:rsidP="0096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Территория, на которой может реализовываться инициативный проект</w:t>
      </w:r>
      <w:r w:rsidR="004A5847">
        <w:rPr>
          <w:rFonts w:ascii="Times New Roman" w:hAnsi="Times New Roman" w:cs="Times New Roman"/>
          <w:sz w:val="24"/>
          <w:szCs w:val="24"/>
        </w:rPr>
        <w:t>,</w:t>
      </w:r>
      <w:r w:rsidRPr="00964F8C">
        <w:rPr>
          <w:rFonts w:ascii="Times New Roman" w:hAnsi="Times New Roman" w:cs="Times New Roman"/>
          <w:sz w:val="24"/>
          <w:szCs w:val="24"/>
        </w:rPr>
        <w:t xml:space="preserve"> </w:t>
      </w:r>
      <w:r w:rsidR="004A5847" w:rsidRPr="00964F8C">
        <w:rPr>
          <w:rFonts w:ascii="Times New Roman" w:hAnsi="Times New Roman" w:cs="Times New Roman"/>
          <w:sz w:val="24"/>
          <w:szCs w:val="24"/>
        </w:rPr>
        <w:t xml:space="preserve">на которой осуществлялся сбор подписей </w:t>
      </w:r>
      <w:r w:rsidRPr="00964F8C">
        <w:rPr>
          <w:rFonts w:ascii="Times New Roman" w:hAnsi="Times New Roman" w:cs="Times New Roman"/>
          <w:sz w:val="24"/>
          <w:szCs w:val="24"/>
        </w:rPr>
        <w:t>- ____</w:t>
      </w:r>
      <w:r w:rsidR="004A5847">
        <w:rPr>
          <w:rFonts w:ascii="Times New Roman" w:hAnsi="Times New Roman" w:cs="Times New Roman"/>
          <w:sz w:val="24"/>
          <w:szCs w:val="24"/>
        </w:rPr>
        <w:t>________</w:t>
      </w:r>
      <w:r w:rsidRPr="00964F8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45032A22" w14:textId="5D378855" w:rsidR="00964F8C" w:rsidRPr="00964F8C" w:rsidRDefault="00964F8C" w:rsidP="0096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Общее количество жителей, проживающих на указанной территории, достигших шестнадцатилетнего возраста -_______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25742954" w14:textId="59C9AC8C" w:rsidR="00964F8C" w:rsidRPr="00964F8C" w:rsidRDefault="00964F8C" w:rsidP="004A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Количество подписей, которое необходимо для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F8C">
        <w:rPr>
          <w:rFonts w:ascii="Times New Roman" w:hAnsi="Times New Roman" w:cs="Times New Roman"/>
          <w:sz w:val="24"/>
          <w:szCs w:val="24"/>
        </w:rPr>
        <w:t>та мнения по вопросу поддержки инициативного проекта -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74624039" w14:textId="0A91E86F" w:rsidR="00964F8C" w:rsidRP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Количество подписных листов -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4C621B28" w14:textId="5D82D528" w:rsidR="00964F8C" w:rsidRP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>Количество подписей в подписных листах в поддержку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F8C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31319C14" w14:textId="77777777" w:rsid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B8A545" w14:textId="0EBAD95E" w:rsidR="00964F8C" w:rsidRPr="00964F8C" w:rsidRDefault="00964F8C" w:rsidP="00964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4F8C">
        <w:rPr>
          <w:rFonts w:ascii="Times New Roman" w:hAnsi="Times New Roman" w:cs="Times New Roman"/>
          <w:sz w:val="24"/>
          <w:szCs w:val="24"/>
        </w:rPr>
        <w:t xml:space="preserve">Инициатор проекта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F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F8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8A93CCE" w14:textId="3179508E" w:rsidR="00964F8C" w:rsidRPr="00964F8C" w:rsidRDefault="00964F8C" w:rsidP="00964F8C">
      <w:pPr>
        <w:spacing w:after="0" w:line="240" w:lineRule="auto"/>
        <w:rPr>
          <w:rFonts w:ascii="Times New Roman" w:hAnsi="Times New Roman" w:cs="Times New Roman"/>
        </w:rPr>
      </w:pPr>
      <w:r w:rsidRPr="00964F8C"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64F8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</w:t>
      </w:r>
      <w:r w:rsidRPr="00964F8C">
        <w:rPr>
          <w:rFonts w:ascii="Times New Roman" w:hAnsi="Times New Roman" w:cs="Times New Roman"/>
        </w:rPr>
        <w:t>(</w:t>
      </w:r>
      <w:proofErr w:type="gramStart"/>
      <w:r w:rsidRPr="00964F8C">
        <w:rPr>
          <w:rFonts w:ascii="Times New Roman" w:hAnsi="Times New Roman" w:cs="Times New Roman"/>
        </w:rPr>
        <w:t>подпись)   </w:t>
      </w:r>
      <w:proofErr w:type="gramEnd"/>
      <w:r w:rsidRPr="00964F8C">
        <w:rPr>
          <w:rFonts w:ascii="Times New Roman" w:hAnsi="Times New Roman" w:cs="Times New Roman"/>
        </w:rPr>
        <w:t>                                 </w:t>
      </w:r>
      <w:r>
        <w:rPr>
          <w:rFonts w:ascii="Times New Roman" w:hAnsi="Times New Roman" w:cs="Times New Roman"/>
        </w:rPr>
        <w:t xml:space="preserve">      </w:t>
      </w:r>
      <w:r w:rsidRPr="00964F8C">
        <w:rPr>
          <w:rFonts w:ascii="Times New Roman" w:hAnsi="Times New Roman" w:cs="Times New Roman"/>
        </w:rPr>
        <w:t>(расшифровка подписи)</w:t>
      </w:r>
    </w:p>
    <w:p w14:paraId="1F8E8487" w14:textId="77777777" w:rsidR="00964F8C" w:rsidRDefault="00964F8C" w:rsidP="00964F8C">
      <w:pPr>
        <w:spacing w:after="0" w:line="240" w:lineRule="auto"/>
      </w:pPr>
    </w:p>
    <w:p w14:paraId="21FFADC1" w14:textId="1E7422E3" w:rsidR="00185CC7" w:rsidRDefault="00185CC7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6B16CF" w14:textId="6F56F3D0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472FD" w14:textId="724C3AA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25A40" w14:textId="4AFD3DC3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74D0F" w14:textId="149435E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3D547" w14:textId="0379C4C9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F0B23" w14:textId="31DB3FCB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B0ECF" w14:textId="65E400A6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F9DE42" w14:textId="6AD070C7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36439" w14:textId="20A8C82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289A3" w14:textId="1036D80F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0B6083" w14:textId="068249C0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3FB27" w14:textId="63D6EE0B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7704E5" w14:textId="3C03AA6C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ADB3EB" w14:textId="69DC3189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535A7" w14:textId="28C81C30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EE3315" w14:textId="102A77B6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F34BE" w14:textId="3BD73CA2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DE400" w14:textId="2060A2FA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91588" w14:textId="129BCB8A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C2B65" w14:textId="0279BFBA" w:rsidR="00964F8C" w:rsidRDefault="00964F8C" w:rsidP="00331F5D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64F8C" w:rsidSect="00331F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DAB" w14:textId="77777777" w:rsidR="00547878" w:rsidRDefault="00547878" w:rsidP="00BB3C17">
      <w:pPr>
        <w:spacing w:after="0" w:line="240" w:lineRule="auto"/>
      </w:pPr>
      <w:r>
        <w:separator/>
      </w:r>
    </w:p>
  </w:endnote>
  <w:endnote w:type="continuationSeparator" w:id="0">
    <w:p w14:paraId="0DFF7FB2" w14:textId="77777777" w:rsidR="00547878" w:rsidRDefault="00547878" w:rsidP="00BB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D12C" w14:textId="77777777" w:rsidR="00D06340" w:rsidRDefault="0073394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32E3" w14:textId="77777777" w:rsidR="00D06340" w:rsidRDefault="00733945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4EB5" w14:textId="77777777" w:rsidR="00D06340" w:rsidRDefault="0073394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DEAE" w14:textId="77777777" w:rsidR="00547878" w:rsidRDefault="00547878" w:rsidP="00BB3C17">
      <w:pPr>
        <w:spacing w:after="0" w:line="240" w:lineRule="auto"/>
      </w:pPr>
      <w:r>
        <w:separator/>
      </w:r>
    </w:p>
  </w:footnote>
  <w:footnote w:type="continuationSeparator" w:id="0">
    <w:p w14:paraId="5D4A2DA6" w14:textId="77777777" w:rsidR="00547878" w:rsidRDefault="00547878" w:rsidP="00BB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02310007"/>
      <w:docPartObj>
        <w:docPartGallery w:val="Page Numbers (Top of Page)"/>
        <w:docPartUnique/>
      </w:docPartObj>
    </w:sdtPr>
    <w:sdtEndPr/>
    <w:sdtContent>
      <w:p w14:paraId="4FC8C7BD" w14:textId="71BB722C" w:rsidR="00BB3C17" w:rsidRPr="00BB3C17" w:rsidRDefault="00BB3C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3C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3C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3C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B3C17">
          <w:rPr>
            <w:rFonts w:ascii="Times New Roman" w:hAnsi="Times New Roman" w:cs="Times New Roman"/>
            <w:sz w:val="20"/>
            <w:szCs w:val="20"/>
          </w:rPr>
          <w:t>2</w:t>
        </w:r>
        <w:r w:rsidRPr="00BB3C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76EE09" w14:textId="77777777" w:rsidR="00BB3C17" w:rsidRDefault="00BB3C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84CB" w14:textId="152BAA8E" w:rsidR="000E2288" w:rsidRPr="00BB3C17" w:rsidRDefault="00547878" w:rsidP="00BB3C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75A" w14:textId="032D642E" w:rsidR="000E2288" w:rsidRPr="00BB3C17" w:rsidRDefault="00547878" w:rsidP="00BB3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7"/>
    <w:rsid w:val="000118C3"/>
    <w:rsid w:val="00020710"/>
    <w:rsid w:val="00024FDE"/>
    <w:rsid w:val="0006654D"/>
    <w:rsid w:val="000B1E89"/>
    <w:rsid w:val="000D07F5"/>
    <w:rsid w:val="00185CC7"/>
    <w:rsid w:val="001D524A"/>
    <w:rsid w:val="001D6DFD"/>
    <w:rsid w:val="001F2851"/>
    <w:rsid w:val="00202C3F"/>
    <w:rsid w:val="0028374A"/>
    <w:rsid w:val="002D1B17"/>
    <w:rsid w:val="00301C22"/>
    <w:rsid w:val="00331F5D"/>
    <w:rsid w:val="003B662B"/>
    <w:rsid w:val="003D39EB"/>
    <w:rsid w:val="003D5EC5"/>
    <w:rsid w:val="00435038"/>
    <w:rsid w:val="004707AF"/>
    <w:rsid w:val="004A5847"/>
    <w:rsid w:val="004E6D77"/>
    <w:rsid w:val="004F4C89"/>
    <w:rsid w:val="005103CF"/>
    <w:rsid w:val="0052614C"/>
    <w:rsid w:val="005469FB"/>
    <w:rsid w:val="00547878"/>
    <w:rsid w:val="005D4603"/>
    <w:rsid w:val="006A6765"/>
    <w:rsid w:val="006B2263"/>
    <w:rsid w:val="00733945"/>
    <w:rsid w:val="00733F05"/>
    <w:rsid w:val="00782DA3"/>
    <w:rsid w:val="007C55DB"/>
    <w:rsid w:val="007D17A6"/>
    <w:rsid w:val="007F21CA"/>
    <w:rsid w:val="00805846"/>
    <w:rsid w:val="00817383"/>
    <w:rsid w:val="00841F56"/>
    <w:rsid w:val="0085340A"/>
    <w:rsid w:val="00880CEF"/>
    <w:rsid w:val="008A3094"/>
    <w:rsid w:val="00932D6F"/>
    <w:rsid w:val="00956CA4"/>
    <w:rsid w:val="00964F8C"/>
    <w:rsid w:val="00981C6D"/>
    <w:rsid w:val="00982797"/>
    <w:rsid w:val="009F43F9"/>
    <w:rsid w:val="00A02BDB"/>
    <w:rsid w:val="00A05980"/>
    <w:rsid w:val="00A373A7"/>
    <w:rsid w:val="00A63B55"/>
    <w:rsid w:val="00B00C6F"/>
    <w:rsid w:val="00BB3C17"/>
    <w:rsid w:val="00C82E2B"/>
    <w:rsid w:val="00C85A20"/>
    <w:rsid w:val="00CD6B4D"/>
    <w:rsid w:val="00D04766"/>
    <w:rsid w:val="00D06340"/>
    <w:rsid w:val="00E70B3B"/>
    <w:rsid w:val="00E90D74"/>
    <w:rsid w:val="00EA300F"/>
    <w:rsid w:val="00EF4502"/>
    <w:rsid w:val="00F151BC"/>
    <w:rsid w:val="00F206C0"/>
    <w:rsid w:val="00F257BC"/>
    <w:rsid w:val="00F368EA"/>
    <w:rsid w:val="00F503A5"/>
    <w:rsid w:val="00F63993"/>
    <w:rsid w:val="00F91F50"/>
    <w:rsid w:val="00FB3C17"/>
    <w:rsid w:val="00FC1C5C"/>
    <w:rsid w:val="00FC23F2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E3B3"/>
  <w15:chartTrackingRefBased/>
  <w15:docId w15:val="{8FDF2962-B51A-488D-8C7A-D243DF9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C17"/>
  </w:style>
  <w:style w:type="paragraph" w:styleId="a5">
    <w:name w:val="footer"/>
    <w:basedOn w:val="a"/>
    <w:link w:val="a6"/>
    <w:uiPriority w:val="99"/>
    <w:unhideWhenUsed/>
    <w:rsid w:val="00BB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C17"/>
  </w:style>
  <w:style w:type="character" w:styleId="a7">
    <w:name w:val="Hyperlink"/>
    <w:basedOn w:val="a0"/>
    <w:uiPriority w:val="99"/>
    <w:unhideWhenUsed/>
    <w:rsid w:val="008A309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A309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D460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90D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0D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www.amokr.ru" TargetMode="External"/><Relationship Id="rId18" Type="http://schemas.openxmlformats.org/officeDocument/2006/relationships/hyperlink" Target="http://internet.garant.ru/document/redirect/186367/0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48567/9" TargetMode="External"/><Relationship Id="rId7" Type="http://schemas.openxmlformats.org/officeDocument/2006/relationships/hyperlink" Target="http://internet.garant.ru/document/redirect/186367/261" TargetMode="External"/><Relationship Id="rId12" Type="http://schemas.openxmlformats.org/officeDocument/2006/relationships/hyperlink" Target="http://internet.garant.ru/document/redirect/43628476/1000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mokr.ru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43628476/1000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24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25</cp:revision>
  <cp:lastPrinted>2021-10-01T06:40:00Z</cp:lastPrinted>
  <dcterms:created xsi:type="dcterms:W3CDTF">2021-05-26T13:34:00Z</dcterms:created>
  <dcterms:modified xsi:type="dcterms:W3CDTF">2021-10-22T09:15:00Z</dcterms:modified>
</cp:coreProperties>
</file>